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245C" w14:textId="7003B647" w:rsidR="00C66995" w:rsidRPr="0043212D" w:rsidRDefault="001D0989" w:rsidP="0043212D">
      <w:pPr>
        <w:ind w:left="-1276" w:firstLine="1276"/>
        <w:rPr>
          <w:sz w:val="16"/>
          <w:szCs w:val="16"/>
        </w:rPr>
      </w:pPr>
      <w:bookmarkStart w:id="0" w:name="_GoBack"/>
      <w:r w:rsidRPr="0043212D">
        <w:rPr>
          <w:noProof/>
          <w:sz w:val="16"/>
          <w:szCs w:val="16"/>
          <w:lang w:eastAsia="en-GB"/>
        </w:rPr>
        <w:drawing>
          <wp:anchor distT="0" distB="0" distL="114300" distR="114300" simplePos="0" relativeHeight="251657728" behindDoc="1" locked="0" layoutInCell="1" allowOverlap="1" wp14:anchorId="15BF1CE5" wp14:editId="4468A49A">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bookmarkEnd w:id="0"/>
      <w:r w:rsidR="0043212D" w:rsidRPr="0043212D">
        <w:rPr>
          <w:sz w:val="16"/>
          <w:szCs w:val="16"/>
        </w:rPr>
        <w:t>Appendix C</w:t>
      </w:r>
    </w:p>
    <w:p w14:paraId="719D8B7E" w14:textId="5DD43BB4" w:rsidR="006605B2" w:rsidRDefault="00085EA4" w:rsidP="00F21CA0">
      <w:pPr>
        <w:ind w:left="-1276" w:firstLine="1276"/>
        <w:jc w:val="center"/>
        <w:rPr>
          <w:sz w:val="72"/>
        </w:rPr>
      </w:pPr>
      <w:r>
        <w:rPr>
          <w:noProof/>
          <w:lang w:eastAsia="en-GB"/>
        </w:rPr>
        <mc:AlternateContent>
          <mc:Choice Requires="wps">
            <w:drawing>
              <wp:anchor distT="0" distB="0" distL="114300" distR="114300" simplePos="0" relativeHeight="251658752" behindDoc="0" locked="0" layoutInCell="1" allowOverlap="1" wp14:anchorId="2BEAE30F" wp14:editId="063EAA6D">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009BE" w14:textId="65C17E6F" w:rsidR="00F370A7" w:rsidRPr="002A3DBD" w:rsidRDefault="00A61DCF" w:rsidP="00085EA4">
                            <w:pPr>
                              <w:rPr>
                                <w:color w:val="262626" w:themeColor="text1" w:themeTint="D9"/>
                                <w:sz w:val="46"/>
                                <w:szCs w:val="46"/>
                                <w:lang w:val="en-US"/>
                              </w:rPr>
                            </w:pPr>
                            <w:r>
                              <w:rPr>
                                <w:color w:val="262626" w:themeColor="text1" w:themeTint="D9"/>
                                <w:sz w:val="46"/>
                                <w:szCs w:val="46"/>
                                <w:lang w:val="en-US"/>
                              </w:rPr>
                              <w:t>Final</w:t>
                            </w:r>
                          </w:p>
                          <w:p w14:paraId="73729935" w14:textId="77777777" w:rsidR="00F370A7" w:rsidRPr="002A3DBD" w:rsidRDefault="00F370A7" w:rsidP="00085EA4">
                            <w:pPr>
                              <w:rPr>
                                <w:color w:val="262626" w:themeColor="text1" w:themeTint="D9"/>
                                <w:sz w:val="46"/>
                                <w:szCs w:val="46"/>
                                <w:lang w:val="en-US"/>
                              </w:rPr>
                            </w:pPr>
                            <w:r w:rsidRPr="002A3DBD">
                              <w:rPr>
                                <w:color w:val="262626" w:themeColor="text1" w:themeTint="D9"/>
                                <w:sz w:val="46"/>
                                <w:szCs w:val="46"/>
                                <w:lang w:val="en-US"/>
                              </w:rPr>
                              <w:t>Internal Audit Report</w:t>
                            </w:r>
                          </w:p>
                          <w:p w14:paraId="0E6C88A2" w14:textId="77777777" w:rsidR="00F370A7" w:rsidRPr="002A3DBD" w:rsidRDefault="00F370A7" w:rsidP="00085EA4">
                            <w:pPr>
                              <w:rPr>
                                <w:b/>
                                <w:color w:val="262626" w:themeColor="text1" w:themeTint="D9"/>
                                <w:sz w:val="46"/>
                                <w:szCs w:val="46"/>
                                <w:lang w:val="en-US"/>
                              </w:rPr>
                            </w:pPr>
                          </w:p>
                          <w:p w14:paraId="60937E91" w14:textId="50E1EA60" w:rsidR="00F370A7" w:rsidRPr="002A3DBD" w:rsidRDefault="00901136" w:rsidP="00815A2D">
                            <w:pPr>
                              <w:spacing w:line="560" w:lineRule="exact"/>
                              <w:rPr>
                                <w:b/>
                                <w:color w:val="262626" w:themeColor="text1" w:themeTint="D9"/>
                                <w:sz w:val="56"/>
                                <w:szCs w:val="46"/>
                                <w:lang w:val="en-US"/>
                              </w:rPr>
                            </w:pPr>
                            <w:r>
                              <w:rPr>
                                <w:b/>
                                <w:color w:val="262626" w:themeColor="text1" w:themeTint="D9"/>
                                <w:sz w:val="56"/>
                                <w:szCs w:val="46"/>
                                <w:lang w:val="en-US"/>
                              </w:rPr>
                              <w:t>Review of Neighbourhood Records</w:t>
                            </w:r>
                          </w:p>
                          <w:p w14:paraId="156B59EB" w14:textId="77777777" w:rsidR="00F370A7" w:rsidRPr="002A3DBD" w:rsidRDefault="00F370A7" w:rsidP="00085EA4">
                            <w:pPr>
                              <w:spacing w:line="560" w:lineRule="exact"/>
                              <w:rPr>
                                <w:color w:val="262626" w:themeColor="text1" w:themeTint="D9"/>
                                <w:sz w:val="46"/>
                                <w:szCs w:val="46"/>
                                <w:lang w:val="en-US"/>
                              </w:rPr>
                            </w:pPr>
                            <w:r w:rsidRPr="002A3DBD">
                              <w:rPr>
                                <w:color w:val="262626" w:themeColor="text1" w:themeTint="D9"/>
                                <w:sz w:val="46"/>
                                <w:szCs w:val="46"/>
                                <w:lang w:val="en-US"/>
                              </w:rPr>
                              <w:t>2020/2021</w:t>
                            </w:r>
                          </w:p>
                          <w:p w14:paraId="52654CA9" w14:textId="77777777" w:rsidR="00F370A7" w:rsidRDefault="00F370A7" w:rsidP="00085EA4">
                            <w:pPr>
                              <w:rPr>
                                <w:color w:val="262626" w:themeColor="text1" w:themeTint="D9"/>
                                <w:sz w:val="40"/>
                                <w:szCs w:val="40"/>
                                <w:lang w:val="en-US"/>
                              </w:rPr>
                            </w:pPr>
                          </w:p>
                          <w:p w14:paraId="133AC364" w14:textId="77777777" w:rsidR="00F370A7" w:rsidRDefault="00F370A7" w:rsidP="00085EA4">
                            <w:pPr>
                              <w:rPr>
                                <w:color w:val="262626" w:themeColor="text1" w:themeTint="D9"/>
                                <w:sz w:val="40"/>
                                <w:szCs w:val="40"/>
                                <w:lang w:val="en-US"/>
                              </w:rPr>
                            </w:pPr>
                          </w:p>
                          <w:p w14:paraId="50669E8E" w14:textId="48B5563F"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 Assurance: </w:t>
                            </w:r>
                            <w:r w:rsidR="00026F98">
                              <w:rPr>
                                <w:color w:val="262626" w:themeColor="text1" w:themeTint="D9"/>
                                <w:sz w:val="28"/>
                                <w:szCs w:val="28"/>
                                <w:lang w:val="en-US"/>
                              </w:rPr>
                              <w:t>Limited</w:t>
                            </w:r>
                          </w:p>
                          <w:p w14:paraId="0BDD9584" w14:textId="160F75DC"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Auditor: </w:t>
                            </w:r>
                            <w:r w:rsidR="00901136">
                              <w:rPr>
                                <w:color w:val="262626" w:themeColor="text1" w:themeTint="D9"/>
                                <w:sz w:val="28"/>
                                <w:szCs w:val="28"/>
                                <w:lang w:val="en-US"/>
                              </w:rPr>
                              <w:t>Struan Jackson</w:t>
                            </w:r>
                          </w:p>
                          <w:p w14:paraId="4EBD99F5" w14:textId="18B14ED4"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Issued: </w:t>
                            </w:r>
                            <w:r w:rsidR="00A61DCF">
                              <w:rPr>
                                <w:color w:val="262626" w:themeColor="text1" w:themeTint="D9"/>
                                <w:sz w:val="28"/>
                                <w:szCs w:val="28"/>
                                <w:lang w:val="en-US"/>
                              </w:rPr>
                              <w:t>10</w:t>
                            </w:r>
                            <w:r w:rsidR="00A61DCF" w:rsidRPr="00A61DCF">
                              <w:rPr>
                                <w:color w:val="262626" w:themeColor="text1" w:themeTint="D9"/>
                                <w:sz w:val="28"/>
                                <w:szCs w:val="28"/>
                                <w:vertAlign w:val="superscript"/>
                                <w:lang w:val="en-US"/>
                              </w:rPr>
                              <w:t>th</w:t>
                            </w:r>
                            <w:r w:rsidR="00A61DCF">
                              <w:rPr>
                                <w:color w:val="262626" w:themeColor="text1" w:themeTint="D9"/>
                                <w:sz w:val="28"/>
                                <w:szCs w:val="28"/>
                                <w:lang w:val="en-US"/>
                              </w:rPr>
                              <w:t xml:space="preserve">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E30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" filled="f" stroked="f">
                <v:textbox>
                  <w:txbxContent>
                    <w:p w14:paraId="63B009BE" w14:textId="65C17E6F" w:rsidR="00F370A7" w:rsidRPr="002A3DBD" w:rsidRDefault="00A61DCF" w:rsidP="00085EA4">
                      <w:pPr>
                        <w:rPr>
                          <w:color w:val="262626" w:themeColor="text1" w:themeTint="D9"/>
                          <w:sz w:val="46"/>
                          <w:szCs w:val="46"/>
                          <w:lang w:val="en-US"/>
                        </w:rPr>
                      </w:pPr>
                      <w:r>
                        <w:rPr>
                          <w:color w:val="262626" w:themeColor="text1" w:themeTint="D9"/>
                          <w:sz w:val="46"/>
                          <w:szCs w:val="46"/>
                          <w:lang w:val="en-US"/>
                        </w:rPr>
                        <w:t>Final</w:t>
                      </w:r>
                    </w:p>
                    <w:p w14:paraId="73729935" w14:textId="77777777" w:rsidR="00F370A7" w:rsidRPr="002A3DBD" w:rsidRDefault="00F370A7" w:rsidP="00085EA4">
                      <w:pPr>
                        <w:rPr>
                          <w:color w:val="262626" w:themeColor="text1" w:themeTint="D9"/>
                          <w:sz w:val="46"/>
                          <w:szCs w:val="46"/>
                          <w:lang w:val="en-US"/>
                        </w:rPr>
                      </w:pPr>
                      <w:r w:rsidRPr="002A3DBD">
                        <w:rPr>
                          <w:color w:val="262626" w:themeColor="text1" w:themeTint="D9"/>
                          <w:sz w:val="46"/>
                          <w:szCs w:val="46"/>
                          <w:lang w:val="en-US"/>
                        </w:rPr>
                        <w:t>Internal Audit Report</w:t>
                      </w:r>
                    </w:p>
                    <w:p w14:paraId="0E6C88A2" w14:textId="77777777" w:rsidR="00F370A7" w:rsidRPr="002A3DBD" w:rsidRDefault="00F370A7" w:rsidP="00085EA4">
                      <w:pPr>
                        <w:rPr>
                          <w:b/>
                          <w:color w:val="262626" w:themeColor="text1" w:themeTint="D9"/>
                          <w:sz w:val="46"/>
                          <w:szCs w:val="46"/>
                          <w:lang w:val="en-US"/>
                        </w:rPr>
                      </w:pPr>
                    </w:p>
                    <w:p w14:paraId="60937E91" w14:textId="50E1EA60" w:rsidR="00F370A7" w:rsidRPr="002A3DBD" w:rsidRDefault="00901136" w:rsidP="00815A2D">
                      <w:pPr>
                        <w:spacing w:line="560" w:lineRule="exact"/>
                        <w:rPr>
                          <w:b/>
                          <w:color w:val="262626" w:themeColor="text1" w:themeTint="D9"/>
                          <w:sz w:val="56"/>
                          <w:szCs w:val="46"/>
                          <w:lang w:val="en-US"/>
                        </w:rPr>
                      </w:pPr>
                      <w:r>
                        <w:rPr>
                          <w:b/>
                          <w:color w:val="262626" w:themeColor="text1" w:themeTint="D9"/>
                          <w:sz w:val="56"/>
                          <w:szCs w:val="46"/>
                          <w:lang w:val="en-US"/>
                        </w:rPr>
                        <w:t>Review of Neighbourhood Records</w:t>
                      </w:r>
                      <w:bookmarkStart w:id="1" w:name="_GoBack"/>
                      <w:bookmarkEnd w:id="1"/>
                    </w:p>
                    <w:p w14:paraId="156B59EB" w14:textId="77777777" w:rsidR="00F370A7" w:rsidRPr="002A3DBD" w:rsidRDefault="00F370A7" w:rsidP="00085EA4">
                      <w:pPr>
                        <w:spacing w:line="560" w:lineRule="exact"/>
                        <w:rPr>
                          <w:color w:val="262626" w:themeColor="text1" w:themeTint="D9"/>
                          <w:sz w:val="46"/>
                          <w:szCs w:val="46"/>
                          <w:lang w:val="en-US"/>
                        </w:rPr>
                      </w:pPr>
                      <w:r w:rsidRPr="002A3DBD">
                        <w:rPr>
                          <w:color w:val="262626" w:themeColor="text1" w:themeTint="D9"/>
                          <w:sz w:val="46"/>
                          <w:szCs w:val="46"/>
                          <w:lang w:val="en-US"/>
                        </w:rPr>
                        <w:t>2020/2021</w:t>
                      </w:r>
                    </w:p>
                    <w:p w14:paraId="52654CA9" w14:textId="77777777" w:rsidR="00F370A7" w:rsidRDefault="00F370A7" w:rsidP="00085EA4">
                      <w:pPr>
                        <w:rPr>
                          <w:color w:val="262626" w:themeColor="text1" w:themeTint="D9"/>
                          <w:sz w:val="40"/>
                          <w:szCs w:val="40"/>
                          <w:lang w:val="en-US"/>
                        </w:rPr>
                      </w:pPr>
                    </w:p>
                    <w:p w14:paraId="133AC364" w14:textId="77777777" w:rsidR="00F370A7" w:rsidRDefault="00F370A7" w:rsidP="00085EA4">
                      <w:pPr>
                        <w:rPr>
                          <w:color w:val="262626" w:themeColor="text1" w:themeTint="D9"/>
                          <w:sz w:val="40"/>
                          <w:szCs w:val="40"/>
                          <w:lang w:val="en-US"/>
                        </w:rPr>
                      </w:pPr>
                    </w:p>
                    <w:p w14:paraId="50669E8E" w14:textId="48B5563F"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 Assurance: </w:t>
                      </w:r>
                      <w:r w:rsidR="00026F98">
                        <w:rPr>
                          <w:color w:val="262626" w:themeColor="text1" w:themeTint="D9"/>
                          <w:sz w:val="28"/>
                          <w:szCs w:val="28"/>
                          <w:lang w:val="en-US"/>
                        </w:rPr>
                        <w:t>Limited</w:t>
                      </w:r>
                    </w:p>
                    <w:p w14:paraId="0BDD9584" w14:textId="160F75DC"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Auditor: </w:t>
                      </w:r>
                      <w:r w:rsidR="00901136">
                        <w:rPr>
                          <w:color w:val="262626" w:themeColor="text1" w:themeTint="D9"/>
                          <w:sz w:val="28"/>
                          <w:szCs w:val="28"/>
                          <w:lang w:val="en-US"/>
                        </w:rPr>
                        <w:t>Struan Jackson</w:t>
                      </w:r>
                    </w:p>
                    <w:p w14:paraId="4EBD99F5" w14:textId="18B14ED4"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Issued: </w:t>
                      </w:r>
                      <w:r w:rsidR="00A61DCF">
                        <w:rPr>
                          <w:color w:val="262626" w:themeColor="text1" w:themeTint="D9"/>
                          <w:sz w:val="28"/>
                          <w:szCs w:val="28"/>
                          <w:lang w:val="en-US"/>
                        </w:rPr>
                        <w:t>10</w:t>
                      </w:r>
                      <w:r w:rsidR="00A61DCF" w:rsidRPr="00A61DCF">
                        <w:rPr>
                          <w:color w:val="262626" w:themeColor="text1" w:themeTint="D9"/>
                          <w:sz w:val="28"/>
                          <w:szCs w:val="28"/>
                          <w:vertAlign w:val="superscript"/>
                          <w:lang w:val="en-US"/>
                        </w:rPr>
                        <w:t>th</w:t>
                      </w:r>
                      <w:r w:rsidR="00A61DCF">
                        <w:rPr>
                          <w:color w:val="262626" w:themeColor="text1" w:themeTint="D9"/>
                          <w:sz w:val="28"/>
                          <w:szCs w:val="28"/>
                          <w:lang w:val="en-US"/>
                        </w:rPr>
                        <w:t xml:space="preserve"> September 2021</w:t>
                      </w:r>
                    </w:p>
                  </w:txbxContent>
                </v:textbox>
                <w10:wrap type="square"/>
              </v:shape>
            </w:pict>
          </mc:Fallback>
        </mc:AlternateContent>
      </w:r>
    </w:p>
    <w:p w14:paraId="799D56ED" w14:textId="77777777" w:rsidR="00EF277D" w:rsidRPr="008E60E3" w:rsidRDefault="00EF277D" w:rsidP="00C66995">
      <w:pPr>
        <w:ind w:left="-993" w:firstLine="993"/>
        <w:rPr>
          <w:rFonts w:cs="Arial"/>
          <w:b/>
        </w:rPr>
        <w:sectPr w:rsidR="00EF277D" w:rsidRPr="008E60E3" w:rsidSect="006605B2">
          <w:footerReference w:type="default" r:id="rId9"/>
          <w:pgSz w:w="11907" w:h="16839" w:code="9"/>
          <w:pgMar w:top="1440" w:right="850" w:bottom="1440" w:left="993" w:header="720" w:footer="720" w:gutter="0"/>
          <w:cols w:space="720"/>
          <w:titlePg/>
          <w:docGrid w:linePitch="326"/>
        </w:sectPr>
      </w:pPr>
    </w:p>
    <w:tbl>
      <w:tblPr>
        <w:tblStyle w:val="TableGrid"/>
        <w:tblW w:w="10661" w:type="dxa"/>
        <w:tblInd w:w="-1139" w:type="dxa"/>
        <w:tblLook w:val="04A0" w:firstRow="1" w:lastRow="0" w:firstColumn="1" w:lastColumn="0" w:noHBand="0" w:noVBand="1"/>
      </w:tblPr>
      <w:tblGrid>
        <w:gridCol w:w="339"/>
        <w:gridCol w:w="10322"/>
      </w:tblGrid>
      <w:tr w:rsidR="00C66995" w14:paraId="42DABACB" w14:textId="77777777" w:rsidTr="004778AF">
        <w:tc>
          <w:tcPr>
            <w:tcW w:w="339" w:type="dxa"/>
            <w:shd w:val="clear" w:color="auto" w:fill="3399FF"/>
          </w:tcPr>
          <w:p w14:paraId="045110B5" w14:textId="77CB1124" w:rsidR="00C66995" w:rsidRPr="00C66995" w:rsidRDefault="00C66995" w:rsidP="005A5D55">
            <w:pPr>
              <w:jc w:val="both"/>
              <w:rPr>
                <w:rFonts w:cs="Arial"/>
                <w:b/>
                <w:szCs w:val="24"/>
              </w:rPr>
            </w:pPr>
          </w:p>
        </w:tc>
        <w:tc>
          <w:tcPr>
            <w:tcW w:w="10322" w:type="dxa"/>
            <w:shd w:val="clear" w:color="auto" w:fill="3399FF"/>
          </w:tcPr>
          <w:p w14:paraId="0F2CC052" w14:textId="78342A8B" w:rsidR="00C66995" w:rsidRDefault="00C66995" w:rsidP="005A5D55">
            <w:pPr>
              <w:jc w:val="both"/>
              <w:rPr>
                <w:rFonts w:cs="Arial"/>
                <w:i/>
                <w:szCs w:val="24"/>
              </w:rPr>
            </w:pPr>
            <w:r w:rsidRPr="00C66995">
              <w:rPr>
                <w:rFonts w:cs="Arial"/>
                <w:b/>
                <w:szCs w:val="24"/>
              </w:rPr>
              <w:t>Reason for the Audit &amp; Scope</w:t>
            </w:r>
          </w:p>
        </w:tc>
      </w:tr>
      <w:tr w:rsidR="0059255B" w14:paraId="23F6B4E0" w14:textId="77777777" w:rsidTr="004778AF">
        <w:tc>
          <w:tcPr>
            <w:tcW w:w="339" w:type="dxa"/>
          </w:tcPr>
          <w:p w14:paraId="0FD04F0A" w14:textId="21B55713" w:rsidR="0059255B" w:rsidRPr="00B26938" w:rsidRDefault="0059255B" w:rsidP="0059255B">
            <w:pPr>
              <w:jc w:val="both"/>
              <w:rPr>
                <w:rFonts w:cs="Arial"/>
                <w:sz w:val="22"/>
                <w:szCs w:val="22"/>
              </w:rPr>
            </w:pPr>
            <w:r w:rsidRPr="00B26938">
              <w:rPr>
                <w:rFonts w:cs="Arial"/>
                <w:sz w:val="22"/>
                <w:szCs w:val="22"/>
              </w:rPr>
              <w:t>1</w:t>
            </w:r>
          </w:p>
        </w:tc>
        <w:tc>
          <w:tcPr>
            <w:tcW w:w="10322" w:type="dxa"/>
            <w:shd w:val="clear" w:color="auto" w:fill="auto"/>
          </w:tcPr>
          <w:p w14:paraId="755B07A5" w14:textId="17C12C73" w:rsidR="00134A49" w:rsidRPr="00134A49" w:rsidRDefault="00134A49" w:rsidP="00883339">
            <w:pPr>
              <w:spacing w:after="200"/>
              <w:jc w:val="both"/>
              <w:rPr>
                <w:rFonts w:cs="Arial"/>
                <w:sz w:val="22"/>
                <w:szCs w:val="22"/>
              </w:rPr>
            </w:pPr>
            <w:r w:rsidRPr="00134A49">
              <w:rPr>
                <w:rFonts w:cs="Arial"/>
                <w:sz w:val="22"/>
                <w:szCs w:val="22"/>
              </w:rPr>
              <w:t xml:space="preserve">Reliable and up to date information helps the Council support effective decisions and can help drive efficient working practices throughout the organisation. Neighbourhood Services maintain a core database for their Grounds Maintenance and </w:t>
            </w:r>
            <w:proofErr w:type="spellStart"/>
            <w:r w:rsidRPr="00134A49">
              <w:rPr>
                <w:rFonts w:cs="Arial"/>
                <w:sz w:val="22"/>
                <w:szCs w:val="22"/>
              </w:rPr>
              <w:t>Streetscene</w:t>
            </w:r>
            <w:proofErr w:type="spellEnd"/>
            <w:r w:rsidRPr="00134A49">
              <w:rPr>
                <w:rFonts w:cs="Arial"/>
                <w:sz w:val="22"/>
                <w:szCs w:val="22"/>
              </w:rPr>
              <w:t xml:space="preserve"> Services which encompasses records for play equipment inspections and maintenance; parks inspections and maintenance; environmental enforcement; street cleansing; the installation and maintenance of street furniture and signage; work scheduling and details of important ad hoc jobs that are in progress/completed. </w:t>
            </w:r>
          </w:p>
          <w:p w14:paraId="243CE039" w14:textId="68D2F84A" w:rsidR="00134A49" w:rsidRPr="00134A49" w:rsidRDefault="00134A49" w:rsidP="00883339">
            <w:pPr>
              <w:spacing w:after="200"/>
              <w:jc w:val="both"/>
              <w:rPr>
                <w:rFonts w:cs="Arial"/>
                <w:sz w:val="22"/>
                <w:szCs w:val="22"/>
              </w:rPr>
            </w:pPr>
            <w:r w:rsidRPr="00134A49">
              <w:rPr>
                <w:rFonts w:cs="Arial"/>
                <w:sz w:val="22"/>
                <w:szCs w:val="22"/>
              </w:rPr>
              <w:t>It is essential that the information held within the database is well maintained, up to date and supported with accurate records to aid with efficiencies and improve customer satisfaction with the Council’s outdoor spaces.</w:t>
            </w:r>
          </w:p>
          <w:p w14:paraId="34E9EF14" w14:textId="77777777" w:rsidR="0059255B" w:rsidRDefault="00134A49" w:rsidP="00134A49">
            <w:pPr>
              <w:rPr>
                <w:rFonts w:cs="Arial"/>
                <w:sz w:val="22"/>
                <w:szCs w:val="22"/>
                <w:lang w:val="en-US"/>
              </w:rPr>
            </w:pPr>
            <w:r w:rsidRPr="00134A49">
              <w:rPr>
                <w:rFonts w:cs="Arial"/>
                <w:sz w:val="22"/>
                <w:szCs w:val="22"/>
                <w:lang w:val="en-US"/>
              </w:rPr>
              <w:t>The review is included in the 2021/22 Annual Audit Plan approved by the Governance Committee on the 23</w:t>
            </w:r>
            <w:r w:rsidRPr="00134A49">
              <w:rPr>
                <w:rFonts w:cs="Arial"/>
                <w:sz w:val="22"/>
                <w:szCs w:val="22"/>
                <w:vertAlign w:val="superscript"/>
                <w:lang w:val="en-US"/>
              </w:rPr>
              <w:t>rd</w:t>
            </w:r>
            <w:r w:rsidRPr="00134A49">
              <w:rPr>
                <w:rFonts w:cs="Arial"/>
                <w:sz w:val="22"/>
                <w:szCs w:val="22"/>
                <w:lang w:val="en-US"/>
              </w:rPr>
              <w:t xml:space="preserve"> March 2021.</w:t>
            </w:r>
          </w:p>
          <w:p w14:paraId="5C3CCFA4" w14:textId="70101B08" w:rsidR="001E3B14" w:rsidRPr="002B20D0" w:rsidRDefault="001E3B14" w:rsidP="00134A49">
            <w:pPr>
              <w:rPr>
                <w:rFonts w:cs="Arial"/>
                <w:i/>
                <w:sz w:val="22"/>
                <w:szCs w:val="22"/>
              </w:rPr>
            </w:pPr>
          </w:p>
        </w:tc>
      </w:tr>
    </w:tbl>
    <w:p w14:paraId="2E52BA41" w14:textId="77777777" w:rsidR="009F080C" w:rsidRPr="00C66995" w:rsidRDefault="009F080C" w:rsidP="005A5D55">
      <w:pPr>
        <w:jc w:val="both"/>
        <w:rPr>
          <w:rFonts w:cs="Arial"/>
          <w:szCs w:val="24"/>
        </w:rPr>
      </w:pPr>
    </w:p>
    <w:tbl>
      <w:tblPr>
        <w:tblStyle w:val="TableGrid"/>
        <w:tblW w:w="10661" w:type="dxa"/>
        <w:tblInd w:w="-1139" w:type="dxa"/>
        <w:tblLook w:val="04A0" w:firstRow="1" w:lastRow="0" w:firstColumn="1" w:lastColumn="0" w:noHBand="0" w:noVBand="1"/>
      </w:tblPr>
      <w:tblGrid>
        <w:gridCol w:w="339"/>
        <w:gridCol w:w="10322"/>
      </w:tblGrid>
      <w:tr w:rsidR="00C66995" w14:paraId="7AB81D2A" w14:textId="77777777" w:rsidTr="004778AF">
        <w:tc>
          <w:tcPr>
            <w:tcW w:w="339" w:type="dxa"/>
            <w:shd w:val="clear" w:color="auto" w:fill="3399FF"/>
          </w:tcPr>
          <w:p w14:paraId="525CC916" w14:textId="77777777" w:rsidR="00C66995" w:rsidRDefault="00C66995" w:rsidP="008C039C">
            <w:pPr>
              <w:jc w:val="both"/>
              <w:rPr>
                <w:rFonts w:cs="Arial"/>
                <w:szCs w:val="24"/>
              </w:rPr>
            </w:pPr>
          </w:p>
        </w:tc>
        <w:tc>
          <w:tcPr>
            <w:tcW w:w="10322" w:type="dxa"/>
            <w:shd w:val="clear" w:color="auto" w:fill="3399FF"/>
          </w:tcPr>
          <w:p w14:paraId="4C9B3E76" w14:textId="49257A0D" w:rsidR="00C66995" w:rsidRPr="00C66995" w:rsidRDefault="00C66995" w:rsidP="008C039C">
            <w:pPr>
              <w:jc w:val="both"/>
              <w:rPr>
                <w:rFonts w:cs="Arial"/>
                <w:b/>
                <w:szCs w:val="24"/>
              </w:rPr>
            </w:pPr>
            <w:r w:rsidRPr="00C66995">
              <w:rPr>
                <w:rFonts w:cs="Arial"/>
                <w:b/>
                <w:szCs w:val="24"/>
              </w:rPr>
              <w:t>Audit Objectives</w:t>
            </w:r>
          </w:p>
        </w:tc>
      </w:tr>
      <w:tr w:rsidR="0059255B" w14:paraId="1EFD4424" w14:textId="77777777" w:rsidTr="00D872F7">
        <w:tc>
          <w:tcPr>
            <w:tcW w:w="339" w:type="dxa"/>
          </w:tcPr>
          <w:p w14:paraId="0443CE78" w14:textId="107A44DB" w:rsidR="0059255B" w:rsidRPr="00835CA3" w:rsidRDefault="00883339" w:rsidP="0059255B">
            <w:pPr>
              <w:jc w:val="both"/>
              <w:rPr>
                <w:rFonts w:cs="Arial"/>
                <w:sz w:val="22"/>
                <w:szCs w:val="22"/>
              </w:rPr>
            </w:pPr>
            <w:r>
              <w:rPr>
                <w:rFonts w:cs="Arial"/>
                <w:sz w:val="22"/>
                <w:szCs w:val="22"/>
              </w:rPr>
              <w:t>2</w:t>
            </w:r>
          </w:p>
        </w:tc>
        <w:tc>
          <w:tcPr>
            <w:tcW w:w="10322" w:type="dxa"/>
          </w:tcPr>
          <w:p w14:paraId="14E214B1" w14:textId="0E888853" w:rsidR="001E3B14" w:rsidRPr="001E3B14" w:rsidRDefault="001E3B14" w:rsidP="00883339">
            <w:pPr>
              <w:spacing w:after="200"/>
              <w:rPr>
                <w:rFonts w:cs="Arial"/>
                <w:sz w:val="22"/>
                <w:szCs w:val="22"/>
              </w:rPr>
            </w:pPr>
            <w:r w:rsidRPr="001E3B14">
              <w:rPr>
                <w:rFonts w:cs="Arial"/>
                <w:sz w:val="22"/>
                <w:szCs w:val="22"/>
              </w:rPr>
              <w:t xml:space="preserve">The overall objective of the audit </w:t>
            </w:r>
            <w:r>
              <w:rPr>
                <w:rFonts w:cs="Arial"/>
                <w:sz w:val="22"/>
                <w:szCs w:val="22"/>
              </w:rPr>
              <w:t xml:space="preserve">was </w:t>
            </w:r>
            <w:r w:rsidRPr="001E3B14">
              <w:rPr>
                <w:rFonts w:cs="Arial"/>
                <w:sz w:val="22"/>
                <w:szCs w:val="22"/>
              </w:rPr>
              <w:t xml:space="preserve">to provide an opinion of the adequacy, application and reliability of the key internal controls put in place by management to ensure that the </w:t>
            </w:r>
            <w:r w:rsidR="006C75EB">
              <w:rPr>
                <w:rFonts w:cs="Arial"/>
                <w:sz w:val="22"/>
                <w:szCs w:val="22"/>
              </w:rPr>
              <w:t xml:space="preserve">identified </w:t>
            </w:r>
            <w:r w:rsidRPr="001E3B14">
              <w:rPr>
                <w:rFonts w:cs="Arial"/>
                <w:sz w:val="22"/>
                <w:szCs w:val="22"/>
              </w:rPr>
              <w:t>risks are being sufficiently managed</w:t>
            </w:r>
            <w:r>
              <w:rPr>
                <w:rFonts w:cs="Arial"/>
                <w:sz w:val="22"/>
                <w:szCs w:val="22"/>
              </w:rPr>
              <w:t>:  The risks included in this review were:</w:t>
            </w:r>
            <w:r w:rsidRPr="001E3B14">
              <w:rPr>
                <w:rFonts w:cs="Arial"/>
                <w:sz w:val="22"/>
                <w:szCs w:val="22"/>
              </w:rPr>
              <w:t xml:space="preserve">  </w:t>
            </w:r>
          </w:p>
          <w:p w14:paraId="73E3B0E5" w14:textId="77777777" w:rsidR="001E3B14" w:rsidRPr="007E47AE" w:rsidRDefault="001E3B14" w:rsidP="0028553D">
            <w:pPr>
              <w:numPr>
                <w:ilvl w:val="0"/>
                <w:numId w:val="45"/>
              </w:numPr>
              <w:spacing w:after="200"/>
              <w:ind w:left="714" w:hanging="357"/>
              <w:contextualSpacing/>
              <w:rPr>
                <w:rFonts w:cs="Arial"/>
                <w:sz w:val="22"/>
                <w:szCs w:val="22"/>
              </w:rPr>
            </w:pPr>
            <w:r w:rsidRPr="007E47AE">
              <w:rPr>
                <w:rFonts w:cs="Arial"/>
                <w:sz w:val="22"/>
                <w:szCs w:val="22"/>
              </w:rPr>
              <w:t>Security of records</w:t>
            </w:r>
            <w:r>
              <w:rPr>
                <w:rFonts w:cs="Arial"/>
                <w:sz w:val="22"/>
                <w:szCs w:val="22"/>
              </w:rPr>
              <w:t>;</w:t>
            </w:r>
            <w:r w:rsidRPr="007E47AE">
              <w:rPr>
                <w:rFonts w:cs="Arial"/>
                <w:sz w:val="22"/>
                <w:szCs w:val="22"/>
              </w:rPr>
              <w:t xml:space="preserve"> </w:t>
            </w:r>
          </w:p>
          <w:p w14:paraId="010637F5" w14:textId="77777777" w:rsidR="001E3B14" w:rsidRPr="007E47AE" w:rsidRDefault="001E3B14" w:rsidP="0028553D">
            <w:pPr>
              <w:numPr>
                <w:ilvl w:val="0"/>
                <w:numId w:val="45"/>
              </w:numPr>
              <w:spacing w:after="200"/>
              <w:ind w:left="714" w:hanging="357"/>
              <w:contextualSpacing/>
              <w:rPr>
                <w:rFonts w:cs="Arial"/>
                <w:sz w:val="22"/>
                <w:szCs w:val="22"/>
              </w:rPr>
            </w:pPr>
            <w:r w:rsidRPr="007E47AE">
              <w:rPr>
                <w:rFonts w:cs="Arial"/>
                <w:sz w:val="22"/>
                <w:szCs w:val="22"/>
              </w:rPr>
              <w:t>Accuracy and completeness of data;</w:t>
            </w:r>
          </w:p>
          <w:p w14:paraId="669D61BB" w14:textId="77777777" w:rsidR="001E3B14" w:rsidRPr="007E47AE" w:rsidRDefault="001E3B14" w:rsidP="0028553D">
            <w:pPr>
              <w:numPr>
                <w:ilvl w:val="0"/>
                <w:numId w:val="45"/>
              </w:numPr>
              <w:spacing w:after="200"/>
              <w:ind w:left="714" w:hanging="357"/>
              <w:contextualSpacing/>
              <w:rPr>
                <w:rFonts w:cs="Arial"/>
                <w:sz w:val="22"/>
                <w:szCs w:val="22"/>
              </w:rPr>
            </w:pPr>
            <w:r w:rsidRPr="007E47AE">
              <w:rPr>
                <w:rFonts w:cs="Arial"/>
                <w:sz w:val="22"/>
                <w:szCs w:val="22"/>
              </w:rPr>
              <w:t>Database is unable to encompass all required data/tasks</w:t>
            </w:r>
            <w:r>
              <w:rPr>
                <w:rFonts w:cs="Arial"/>
                <w:sz w:val="22"/>
                <w:szCs w:val="22"/>
              </w:rPr>
              <w:t>;</w:t>
            </w:r>
            <w:r w:rsidRPr="007E47AE">
              <w:rPr>
                <w:rFonts w:cs="Arial"/>
                <w:sz w:val="22"/>
                <w:szCs w:val="22"/>
              </w:rPr>
              <w:t xml:space="preserve"> </w:t>
            </w:r>
          </w:p>
          <w:p w14:paraId="2A5A304C" w14:textId="77777777" w:rsidR="001E3B14" w:rsidRPr="001E3B14" w:rsidRDefault="001E3B14" w:rsidP="0028553D">
            <w:pPr>
              <w:numPr>
                <w:ilvl w:val="0"/>
                <w:numId w:val="45"/>
              </w:numPr>
              <w:spacing w:after="200"/>
              <w:ind w:left="714" w:hanging="357"/>
              <w:contextualSpacing/>
              <w:rPr>
                <w:sz w:val="22"/>
                <w:szCs w:val="22"/>
              </w:rPr>
            </w:pPr>
            <w:r w:rsidRPr="001E3B14">
              <w:rPr>
                <w:rFonts w:cs="Arial"/>
                <w:sz w:val="22"/>
                <w:szCs w:val="22"/>
              </w:rPr>
              <w:t>Unauthorised amendment to records;</w:t>
            </w:r>
          </w:p>
          <w:p w14:paraId="09AA6B85" w14:textId="08F798A0" w:rsidR="001E3B14" w:rsidRPr="006C75EB" w:rsidRDefault="001E3B14" w:rsidP="0028553D">
            <w:pPr>
              <w:numPr>
                <w:ilvl w:val="0"/>
                <w:numId w:val="45"/>
              </w:numPr>
              <w:spacing w:after="200"/>
              <w:ind w:left="714" w:hanging="357"/>
              <w:contextualSpacing/>
              <w:rPr>
                <w:sz w:val="22"/>
                <w:szCs w:val="22"/>
              </w:rPr>
            </w:pPr>
            <w:r w:rsidRPr="006C75EB">
              <w:rPr>
                <w:rFonts w:cs="Arial"/>
                <w:sz w:val="22"/>
                <w:szCs w:val="22"/>
              </w:rPr>
              <w:t>Potential for the loss of data.</w:t>
            </w:r>
            <w:r w:rsidRPr="006C75EB" w:rsidDel="001E3B14">
              <w:rPr>
                <w:sz w:val="22"/>
                <w:szCs w:val="22"/>
              </w:rPr>
              <w:t xml:space="preserve"> </w:t>
            </w:r>
          </w:p>
          <w:p w14:paraId="38548EF6" w14:textId="74E273E3" w:rsidR="0059255B" w:rsidRPr="002B20D0" w:rsidRDefault="0059255B" w:rsidP="001E3B14">
            <w:pPr>
              <w:rPr>
                <w:rFonts w:cs="Arial"/>
                <w:sz w:val="22"/>
                <w:szCs w:val="22"/>
              </w:rPr>
            </w:pPr>
          </w:p>
        </w:tc>
      </w:tr>
      <w:tr w:rsidR="0059255B" w14:paraId="650E3D19" w14:textId="77777777" w:rsidTr="00D872F7">
        <w:tc>
          <w:tcPr>
            <w:tcW w:w="339" w:type="dxa"/>
          </w:tcPr>
          <w:p w14:paraId="752BEB92" w14:textId="26FF73E7" w:rsidR="0059255B" w:rsidRPr="00835CA3" w:rsidRDefault="006C75EB" w:rsidP="0059255B">
            <w:pPr>
              <w:jc w:val="both"/>
              <w:rPr>
                <w:rFonts w:cs="Arial"/>
                <w:sz w:val="22"/>
                <w:szCs w:val="22"/>
              </w:rPr>
            </w:pPr>
            <w:r>
              <w:rPr>
                <w:rFonts w:cs="Arial"/>
                <w:sz w:val="22"/>
                <w:szCs w:val="22"/>
              </w:rPr>
              <w:t>3</w:t>
            </w:r>
          </w:p>
        </w:tc>
        <w:tc>
          <w:tcPr>
            <w:tcW w:w="10322" w:type="dxa"/>
          </w:tcPr>
          <w:p w14:paraId="55183AC4" w14:textId="77777777" w:rsidR="0059255B" w:rsidRPr="002B20D0" w:rsidRDefault="0059255B" w:rsidP="0059255B">
            <w:pPr>
              <w:jc w:val="both"/>
              <w:rPr>
                <w:sz w:val="22"/>
                <w:szCs w:val="22"/>
              </w:rPr>
            </w:pPr>
            <w:r w:rsidRPr="002B20D0">
              <w:rPr>
                <w:sz w:val="22"/>
                <w:szCs w:val="22"/>
              </w:rPr>
              <w:t>The audit also assessed the effectiveness of the various other sources of assurances using the three lines of defence methodology.</w:t>
            </w:r>
          </w:p>
          <w:p w14:paraId="30F93FB8" w14:textId="433EA3A1" w:rsidR="003C6B46" w:rsidRPr="002B20D0" w:rsidRDefault="003C6B46" w:rsidP="0059255B">
            <w:pPr>
              <w:jc w:val="both"/>
              <w:rPr>
                <w:rFonts w:cs="Arial"/>
                <w:color w:val="FF0000"/>
                <w:sz w:val="22"/>
                <w:szCs w:val="22"/>
              </w:rPr>
            </w:pPr>
          </w:p>
        </w:tc>
      </w:tr>
    </w:tbl>
    <w:p w14:paraId="334F8F7E" w14:textId="77777777" w:rsidR="00DB1F70" w:rsidRDefault="00DB1F70" w:rsidP="00C66995">
      <w:pPr>
        <w:pStyle w:val="ListParagraph"/>
        <w:rPr>
          <w:rFonts w:cs="Arial"/>
          <w:szCs w:val="24"/>
        </w:rPr>
      </w:pPr>
    </w:p>
    <w:tbl>
      <w:tblPr>
        <w:tblStyle w:val="TableGrid"/>
        <w:tblW w:w="10661" w:type="dxa"/>
        <w:tblInd w:w="-1139" w:type="dxa"/>
        <w:tblLook w:val="04A0" w:firstRow="1" w:lastRow="0" w:firstColumn="1" w:lastColumn="0" w:noHBand="0" w:noVBand="1"/>
      </w:tblPr>
      <w:tblGrid>
        <w:gridCol w:w="339"/>
        <w:gridCol w:w="10322"/>
      </w:tblGrid>
      <w:tr w:rsidR="005A4299" w:rsidRPr="00C66995" w14:paraId="3DC62A38" w14:textId="77777777" w:rsidTr="004778AF">
        <w:tc>
          <w:tcPr>
            <w:tcW w:w="339" w:type="dxa"/>
            <w:shd w:val="clear" w:color="auto" w:fill="3399FF"/>
          </w:tcPr>
          <w:p w14:paraId="0B5AC72D" w14:textId="77777777" w:rsidR="005A4299" w:rsidRDefault="005A4299" w:rsidP="00F370A7">
            <w:pPr>
              <w:jc w:val="both"/>
              <w:rPr>
                <w:rFonts w:cs="Arial"/>
                <w:szCs w:val="24"/>
              </w:rPr>
            </w:pPr>
          </w:p>
        </w:tc>
        <w:tc>
          <w:tcPr>
            <w:tcW w:w="10322" w:type="dxa"/>
            <w:shd w:val="clear" w:color="auto" w:fill="3399FF"/>
          </w:tcPr>
          <w:p w14:paraId="3497C750" w14:textId="315F12C0" w:rsidR="005A4299" w:rsidRPr="00C66995" w:rsidRDefault="00857F11" w:rsidP="00857F11">
            <w:pPr>
              <w:jc w:val="both"/>
              <w:rPr>
                <w:rFonts w:cs="Arial"/>
                <w:b/>
                <w:szCs w:val="24"/>
              </w:rPr>
            </w:pPr>
            <w:r>
              <w:rPr>
                <w:rFonts w:cs="Arial"/>
                <w:b/>
                <w:szCs w:val="24"/>
              </w:rPr>
              <w:t xml:space="preserve">Audit </w:t>
            </w:r>
            <w:r w:rsidR="00090001">
              <w:rPr>
                <w:rFonts w:cs="Arial"/>
                <w:b/>
                <w:szCs w:val="24"/>
              </w:rPr>
              <w:t xml:space="preserve">Assurance </w:t>
            </w:r>
          </w:p>
        </w:tc>
      </w:tr>
      <w:tr w:rsidR="0059255B" w14:paraId="351E0C27" w14:textId="77777777" w:rsidTr="00D872F7">
        <w:tc>
          <w:tcPr>
            <w:tcW w:w="339" w:type="dxa"/>
          </w:tcPr>
          <w:p w14:paraId="2507FE7A" w14:textId="09009BDF" w:rsidR="0059255B" w:rsidRPr="00835CA3" w:rsidRDefault="006C75EB" w:rsidP="0059255B">
            <w:pPr>
              <w:jc w:val="both"/>
              <w:rPr>
                <w:rFonts w:cs="Arial"/>
                <w:sz w:val="22"/>
                <w:szCs w:val="22"/>
              </w:rPr>
            </w:pPr>
            <w:r>
              <w:rPr>
                <w:rFonts w:cs="Arial"/>
                <w:sz w:val="22"/>
                <w:szCs w:val="22"/>
              </w:rPr>
              <w:t>4</w:t>
            </w:r>
          </w:p>
        </w:tc>
        <w:tc>
          <w:tcPr>
            <w:tcW w:w="10322" w:type="dxa"/>
          </w:tcPr>
          <w:p w14:paraId="4C9760C5" w14:textId="0540A4DA" w:rsidR="0059255B" w:rsidRPr="002B20D0" w:rsidRDefault="0059255B" w:rsidP="006C75EB">
            <w:pPr>
              <w:rPr>
                <w:sz w:val="22"/>
                <w:szCs w:val="22"/>
              </w:rPr>
            </w:pPr>
            <w:r w:rsidRPr="002B20D0">
              <w:rPr>
                <w:sz w:val="22"/>
                <w:szCs w:val="22"/>
              </w:rPr>
              <w:t xml:space="preserve">The Head of Internal Audit is required to provide the </w:t>
            </w:r>
            <w:r w:rsidR="00E364F6">
              <w:rPr>
                <w:sz w:val="22"/>
                <w:szCs w:val="22"/>
              </w:rPr>
              <w:t xml:space="preserve">Governance </w:t>
            </w:r>
            <w:r w:rsidRPr="002B20D0">
              <w:rPr>
                <w:sz w:val="22"/>
                <w:szCs w:val="22"/>
              </w:rPr>
              <w:t>Committee with an annual audit opinion on the effectiveness of the overall control environment operating within the Council and to facilitate this each individual audit is awarded a controls assurance rating.   This is based upon the work undertaken during the review and considers the reliance we can place on the other sources of assurance.</w:t>
            </w:r>
          </w:p>
          <w:p w14:paraId="0DF618B2" w14:textId="1DFB4BCB" w:rsidR="003C6B46" w:rsidRPr="0059255B" w:rsidRDefault="003C6B46" w:rsidP="0059255B"/>
        </w:tc>
      </w:tr>
      <w:tr w:rsidR="0059255B" w14:paraId="2204785C" w14:textId="77777777" w:rsidTr="00D872F7">
        <w:tc>
          <w:tcPr>
            <w:tcW w:w="339" w:type="dxa"/>
          </w:tcPr>
          <w:p w14:paraId="260E9B43" w14:textId="7A8B199B" w:rsidR="0059255B" w:rsidRDefault="006C75EB" w:rsidP="0059255B">
            <w:pPr>
              <w:jc w:val="both"/>
              <w:rPr>
                <w:rFonts w:cs="Arial"/>
                <w:sz w:val="22"/>
                <w:szCs w:val="22"/>
              </w:rPr>
            </w:pPr>
            <w:r>
              <w:rPr>
                <w:rFonts w:cs="Arial"/>
                <w:sz w:val="22"/>
                <w:szCs w:val="22"/>
              </w:rPr>
              <w:t>5</w:t>
            </w:r>
          </w:p>
        </w:tc>
        <w:tc>
          <w:tcPr>
            <w:tcW w:w="10322" w:type="dxa"/>
          </w:tcPr>
          <w:p w14:paraId="47EDDA6F" w14:textId="008AE792" w:rsidR="001E3B14" w:rsidRDefault="006C75EB" w:rsidP="00E14AAD">
            <w:pPr>
              <w:rPr>
                <w:sz w:val="22"/>
                <w:szCs w:val="22"/>
              </w:rPr>
            </w:pPr>
            <w:r>
              <w:rPr>
                <w:sz w:val="22"/>
                <w:szCs w:val="22"/>
              </w:rPr>
              <w:t xml:space="preserve">To manage, control and direct workload, </w:t>
            </w:r>
            <w:r w:rsidR="00E14AAD">
              <w:rPr>
                <w:sz w:val="22"/>
                <w:szCs w:val="22"/>
              </w:rPr>
              <w:t xml:space="preserve">Neighbourhood Services </w:t>
            </w:r>
            <w:r>
              <w:rPr>
                <w:sz w:val="22"/>
                <w:szCs w:val="22"/>
              </w:rPr>
              <w:t>utili</w:t>
            </w:r>
            <w:r w:rsidR="00C97B0C">
              <w:rPr>
                <w:sz w:val="22"/>
                <w:szCs w:val="22"/>
              </w:rPr>
              <w:t>s</w:t>
            </w:r>
            <w:r>
              <w:rPr>
                <w:sz w:val="22"/>
                <w:szCs w:val="22"/>
              </w:rPr>
              <w:t xml:space="preserve">e a series of Microsoft Access databases </w:t>
            </w:r>
            <w:r w:rsidR="001E3B14">
              <w:rPr>
                <w:sz w:val="22"/>
                <w:szCs w:val="22"/>
              </w:rPr>
              <w:t>incorporating:</w:t>
            </w:r>
          </w:p>
          <w:p w14:paraId="2B92D68C" w14:textId="77777777" w:rsidR="006C75EB" w:rsidRDefault="006C75EB" w:rsidP="00E14AAD">
            <w:pPr>
              <w:rPr>
                <w:sz w:val="22"/>
                <w:szCs w:val="22"/>
              </w:rPr>
            </w:pPr>
          </w:p>
          <w:p w14:paraId="7E59978D" w14:textId="1B067E97" w:rsidR="001E3B14" w:rsidRPr="006C75EB" w:rsidRDefault="00E14AAD" w:rsidP="006C75EB">
            <w:pPr>
              <w:pStyle w:val="ListParagraph"/>
              <w:numPr>
                <w:ilvl w:val="0"/>
                <w:numId w:val="52"/>
              </w:numPr>
              <w:rPr>
                <w:sz w:val="22"/>
                <w:szCs w:val="22"/>
              </w:rPr>
            </w:pPr>
            <w:r w:rsidRPr="006C75EB">
              <w:rPr>
                <w:sz w:val="22"/>
                <w:szCs w:val="22"/>
              </w:rPr>
              <w:t>Grounds Maintenance</w:t>
            </w:r>
            <w:r w:rsidR="001E3B14" w:rsidRPr="006C75EB">
              <w:rPr>
                <w:sz w:val="22"/>
                <w:szCs w:val="22"/>
              </w:rPr>
              <w:t>;</w:t>
            </w:r>
          </w:p>
          <w:p w14:paraId="79463043" w14:textId="74336DF9" w:rsidR="001E3B14" w:rsidRPr="006C75EB" w:rsidRDefault="00E14AAD" w:rsidP="006C75EB">
            <w:pPr>
              <w:pStyle w:val="ListParagraph"/>
              <w:numPr>
                <w:ilvl w:val="0"/>
                <w:numId w:val="52"/>
              </w:numPr>
              <w:rPr>
                <w:sz w:val="22"/>
                <w:szCs w:val="22"/>
              </w:rPr>
            </w:pPr>
            <w:proofErr w:type="spellStart"/>
            <w:r w:rsidRPr="006C75EB">
              <w:rPr>
                <w:sz w:val="22"/>
                <w:szCs w:val="22"/>
              </w:rPr>
              <w:t>Streetscene</w:t>
            </w:r>
            <w:proofErr w:type="spellEnd"/>
            <w:r w:rsidRPr="006C75EB">
              <w:rPr>
                <w:sz w:val="22"/>
                <w:szCs w:val="22"/>
              </w:rPr>
              <w:t xml:space="preserve"> Services</w:t>
            </w:r>
            <w:r w:rsidR="00AE4F07" w:rsidRPr="006C75EB">
              <w:rPr>
                <w:sz w:val="22"/>
                <w:szCs w:val="22"/>
              </w:rPr>
              <w:t xml:space="preserve"> and </w:t>
            </w:r>
          </w:p>
          <w:p w14:paraId="06FABF02" w14:textId="597EA7FE" w:rsidR="00AE4F07" w:rsidRPr="006C75EB" w:rsidRDefault="00E14AAD" w:rsidP="006C75EB">
            <w:pPr>
              <w:pStyle w:val="ListParagraph"/>
              <w:numPr>
                <w:ilvl w:val="0"/>
                <w:numId w:val="52"/>
              </w:numPr>
              <w:rPr>
                <w:sz w:val="22"/>
                <w:szCs w:val="22"/>
              </w:rPr>
            </w:pPr>
            <w:r w:rsidRPr="006C75EB">
              <w:rPr>
                <w:sz w:val="22"/>
                <w:szCs w:val="22"/>
              </w:rPr>
              <w:t xml:space="preserve">Health &amp; Safety. </w:t>
            </w:r>
          </w:p>
          <w:p w14:paraId="519046AE" w14:textId="26F45BF3" w:rsidR="00AE4F07" w:rsidRDefault="00AE4F07" w:rsidP="00883339">
            <w:pPr>
              <w:pStyle w:val="ListParagraph"/>
              <w:ind w:left="780"/>
              <w:rPr>
                <w:sz w:val="22"/>
                <w:szCs w:val="22"/>
              </w:rPr>
            </w:pPr>
          </w:p>
          <w:p w14:paraId="548F118B" w14:textId="6E5AA18A" w:rsidR="00AE4F07" w:rsidRDefault="00AE4F07" w:rsidP="00AE4F07">
            <w:pPr>
              <w:rPr>
                <w:sz w:val="22"/>
                <w:szCs w:val="22"/>
              </w:rPr>
            </w:pPr>
            <w:r w:rsidRPr="00B617F0">
              <w:rPr>
                <w:sz w:val="22"/>
                <w:szCs w:val="22"/>
              </w:rPr>
              <w:t>The</w:t>
            </w:r>
            <w:r w:rsidR="006C75EB">
              <w:rPr>
                <w:sz w:val="22"/>
                <w:szCs w:val="22"/>
              </w:rPr>
              <w:t xml:space="preserve">se were developed in house by an officer who </w:t>
            </w:r>
            <w:r>
              <w:rPr>
                <w:sz w:val="22"/>
                <w:szCs w:val="22"/>
              </w:rPr>
              <w:t xml:space="preserve">ceased his employment with the Council </w:t>
            </w:r>
            <w:r w:rsidR="0066133E">
              <w:rPr>
                <w:sz w:val="22"/>
                <w:szCs w:val="22"/>
              </w:rPr>
              <w:t>early 2021</w:t>
            </w:r>
            <w:r w:rsidR="006C75EB">
              <w:rPr>
                <w:sz w:val="22"/>
                <w:szCs w:val="22"/>
              </w:rPr>
              <w:t xml:space="preserve">.  This system is currently unsupported as no training or procedural guidance has been provided for other officers and ICT Service does not support the use of Microsoft Access databases.  Officers within Neighbourhood Services do not contain sufficient knowledge in order to be able to undertake administrative responsibilities to the system. </w:t>
            </w:r>
            <w:r>
              <w:rPr>
                <w:sz w:val="22"/>
                <w:szCs w:val="22"/>
              </w:rPr>
              <w:t xml:space="preserve"> </w:t>
            </w:r>
          </w:p>
          <w:p w14:paraId="5B9FA269" w14:textId="77777777" w:rsidR="00AE4F07" w:rsidRPr="00D26F32" w:rsidRDefault="00AE4F07" w:rsidP="00AE4F07">
            <w:pPr>
              <w:rPr>
                <w:sz w:val="22"/>
                <w:szCs w:val="22"/>
              </w:rPr>
            </w:pPr>
          </w:p>
          <w:p w14:paraId="18F6C56A" w14:textId="77777777" w:rsidR="00382DED" w:rsidRPr="00CC2B3E" w:rsidRDefault="00382DED" w:rsidP="0066133E">
            <w:pPr>
              <w:rPr>
                <w:sz w:val="22"/>
                <w:szCs w:val="22"/>
              </w:rPr>
            </w:pPr>
            <w:r w:rsidRPr="00CC2B3E">
              <w:rPr>
                <w:sz w:val="22"/>
                <w:szCs w:val="22"/>
              </w:rPr>
              <w:t>We are unable to confirm the accuracy of the data held within the databases due to the following reasons:</w:t>
            </w:r>
          </w:p>
          <w:p w14:paraId="785172CB" w14:textId="77777777" w:rsidR="00382DED" w:rsidRPr="00CC2B3E" w:rsidRDefault="00382DED" w:rsidP="0066133E">
            <w:pPr>
              <w:rPr>
                <w:sz w:val="22"/>
                <w:szCs w:val="22"/>
              </w:rPr>
            </w:pPr>
          </w:p>
          <w:p w14:paraId="2160B01B" w14:textId="56F7555E" w:rsidR="00382DED" w:rsidRPr="00CC2B3E" w:rsidRDefault="0066133E" w:rsidP="00382DED">
            <w:pPr>
              <w:pStyle w:val="ListParagraph"/>
              <w:numPr>
                <w:ilvl w:val="0"/>
                <w:numId w:val="53"/>
              </w:numPr>
              <w:rPr>
                <w:sz w:val="22"/>
                <w:szCs w:val="22"/>
              </w:rPr>
            </w:pPr>
            <w:r w:rsidRPr="00CC2B3E">
              <w:rPr>
                <w:sz w:val="22"/>
                <w:szCs w:val="22"/>
              </w:rPr>
              <w:lastRenderedPageBreak/>
              <w:t xml:space="preserve">Whilst the </w:t>
            </w:r>
            <w:r w:rsidR="00B617F0" w:rsidRPr="00CC2B3E">
              <w:rPr>
                <w:sz w:val="22"/>
                <w:szCs w:val="22"/>
              </w:rPr>
              <w:t xml:space="preserve">standing data of known council assets, property records and maintenance schedules </w:t>
            </w:r>
            <w:r w:rsidR="00945A0D" w:rsidRPr="00CC2B3E">
              <w:rPr>
                <w:sz w:val="22"/>
                <w:szCs w:val="22"/>
              </w:rPr>
              <w:t>are</w:t>
            </w:r>
            <w:r w:rsidR="00B617F0" w:rsidRPr="00CC2B3E">
              <w:rPr>
                <w:sz w:val="22"/>
                <w:szCs w:val="22"/>
              </w:rPr>
              <w:t xml:space="preserve"> extremely </w:t>
            </w:r>
            <w:r w:rsidR="00E33C23" w:rsidRPr="00CC2B3E">
              <w:rPr>
                <w:sz w:val="22"/>
                <w:szCs w:val="22"/>
              </w:rPr>
              <w:t>detailed,</w:t>
            </w:r>
            <w:r w:rsidR="00382DED" w:rsidRPr="00CC2B3E">
              <w:rPr>
                <w:sz w:val="22"/>
                <w:szCs w:val="22"/>
              </w:rPr>
              <w:t xml:space="preserve"> </w:t>
            </w:r>
            <w:r w:rsidR="00E33C23" w:rsidRPr="00CC2B3E">
              <w:rPr>
                <w:sz w:val="22"/>
                <w:szCs w:val="22"/>
              </w:rPr>
              <w:t xml:space="preserve">no amendments have been made since the departure of the officer in early 2021; </w:t>
            </w:r>
          </w:p>
          <w:p w14:paraId="15A2811F" w14:textId="77777777" w:rsidR="00382DED" w:rsidRPr="00CC2B3E" w:rsidRDefault="00382DED" w:rsidP="00382DED">
            <w:pPr>
              <w:pStyle w:val="ListParagraph"/>
              <w:numPr>
                <w:ilvl w:val="0"/>
                <w:numId w:val="53"/>
              </w:numPr>
              <w:rPr>
                <w:sz w:val="22"/>
                <w:szCs w:val="22"/>
              </w:rPr>
            </w:pPr>
            <w:r w:rsidRPr="00CC2B3E">
              <w:rPr>
                <w:sz w:val="22"/>
                <w:szCs w:val="22"/>
              </w:rPr>
              <w:t>Whilst we were able to undertake some testing, this was limited due to lack of source data to support the standing data;</w:t>
            </w:r>
          </w:p>
          <w:p w14:paraId="6B6C0ABF" w14:textId="49BCF932" w:rsidR="00D86FD9" w:rsidRPr="00CC2B3E" w:rsidRDefault="001113DA" w:rsidP="00172939">
            <w:pPr>
              <w:pStyle w:val="ListParagraph"/>
              <w:numPr>
                <w:ilvl w:val="0"/>
                <w:numId w:val="53"/>
              </w:numPr>
              <w:rPr>
                <w:sz w:val="22"/>
                <w:szCs w:val="22"/>
              </w:rPr>
            </w:pPr>
            <w:r w:rsidRPr="00CC2B3E">
              <w:rPr>
                <w:sz w:val="22"/>
                <w:szCs w:val="22"/>
              </w:rPr>
              <w:t>Officers</w:t>
            </w:r>
            <w:r w:rsidR="00382DED" w:rsidRPr="00CC2B3E">
              <w:rPr>
                <w:sz w:val="22"/>
                <w:szCs w:val="22"/>
              </w:rPr>
              <w:t xml:space="preserve"> using the databases have</w:t>
            </w:r>
            <w:r w:rsidRPr="00CC2B3E">
              <w:rPr>
                <w:sz w:val="22"/>
                <w:szCs w:val="22"/>
              </w:rPr>
              <w:t xml:space="preserve"> </w:t>
            </w:r>
            <w:r w:rsidR="00E10625" w:rsidRPr="00CC2B3E">
              <w:rPr>
                <w:sz w:val="22"/>
                <w:szCs w:val="22"/>
              </w:rPr>
              <w:t xml:space="preserve">highlighted </w:t>
            </w:r>
            <w:r w:rsidR="00D86FD9" w:rsidRPr="00CC2B3E">
              <w:rPr>
                <w:sz w:val="22"/>
                <w:szCs w:val="22"/>
              </w:rPr>
              <w:t>inconsistencies in the data</w:t>
            </w:r>
            <w:r w:rsidR="00E33C23" w:rsidRPr="00CC2B3E">
              <w:rPr>
                <w:sz w:val="22"/>
                <w:szCs w:val="22"/>
              </w:rPr>
              <w:t xml:space="preserve"> and have to undertake additional tasks to verify land ownership etc. </w:t>
            </w:r>
          </w:p>
          <w:p w14:paraId="37430EB2" w14:textId="585BC610" w:rsidR="00E33C23" w:rsidRPr="00CC2B3E" w:rsidRDefault="00E33C23" w:rsidP="00E33C23">
            <w:pPr>
              <w:pStyle w:val="ListParagraph"/>
              <w:numPr>
                <w:ilvl w:val="0"/>
                <w:numId w:val="53"/>
              </w:numPr>
              <w:rPr>
                <w:rFonts w:cs="Arial"/>
                <w:sz w:val="22"/>
                <w:szCs w:val="22"/>
              </w:rPr>
            </w:pPr>
            <w:r w:rsidRPr="00CC2B3E">
              <w:rPr>
                <w:sz w:val="22"/>
                <w:szCs w:val="22"/>
              </w:rPr>
              <w:t xml:space="preserve">Supervisor checks, which were a key control in maintaining the accuracy of the data, ceased at the start of the </w:t>
            </w:r>
            <w:proofErr w:type="spellStart"/>
            <w:r w:rsidRPr="00CC2B3E">
              <w:rPr>
                <w:sz w:val="22"/>
                <w:szCs w:val="22"/>
              </w:rPr>
              <w:t>Covid</w:t>
            </w:r>
            <w:proofErr w:type="spellEnd"/>
            <w:r w:rsidRPr="00CC2B3E">
              <w:rPr>
                <w:sz w:val="22"/>
                <w:szCs w:val="22"/>
              </w:rPr>
              <w:t xml:space="preserve"> pandemic and to date have not yet resumed.   These checks highlighted changes </w:t>
            </w:r>
            <w:r w:rsidR="00960D55">
              <w:rPr>
                <w:sz w:val="22"/>
                <w:szCs w:val="22"/>
              </w:rPr>
              <w:t xml:space="preserve">required </w:t>
            </w:r>
            <w:r w:rsidRPr="00CC2B3E">
              <w:rPr>
                <w:sz w:val="22"/>
                <w:szCs w:val="22"/>
              </w:rPr>
              <w:t>to the standing data</w:t>
            </w:r>
            <w:r w:rsidR="00CC2B3E">
              <w:rPr>
                <w:sz w:val="22"/>
                <w:szCs w:val="22"/>
              </w:rPr>
              <w:t>;</w:t>
            </w:r>
            <w:r w:rsidRPr="00CC2B3E">
              <w:rPr>
                <w:sz w:val="22"/>
                <w:szCs w:val="22"/>
              </w:rPr>
              <w:t xml:space="preserve"> </w:t>
            </w:r>
          </w:p>
          <w:p w14:paraId="324A43AD" w14:textId="3E689573" w:rsidR="00D1667B" w:rsidRPr="00CC2B3E" w:rsidRDefault="00864ED5" w:rsidP="00E33C23">
            <w:pPr>
              <w:pStyle w:val="ListParagraph"/>
              <w:numPr>
                <w:ilvl w:val="0"/>
                <w:numId w:val="53"/>
              </w:numPr>
              <w:rPr>
                <w:rFonts w:cs="Arial"/>
                <w:sz w:val="22"/>
                <w:szCs w:val="22"/>
              </w:rPr>
            </w:pPr>
            <w:r>
              <w:rPr>
                <w:rFonts w:cs="Arial"/>
                <w:sz w:val="22"/>
                <w:szCs w:val="22"/>
              </w:rPr>
              <w:t>Without re-programm</w:t>
            </w:r>
            <w:r w:rsidR="00960D55">
              <w:rPr>
                <w:rFonts w:cs="Arial"/>
                <w:sz w:val="22"/>
                <w:szCs w:val="22"/>
              </w:rPr>
              <w:t xml:space="preserve">ing the database, it is not possible to identify outstanding supervisor checks.  Officers are not sufficiently knowledgeable about the system to perform this task. </w:t>
            </w:r>
          </w:p>
          <w:p w14:paraId="28B2ADA4" w14:textId="77777777" w:rsidR="00AA65E9" w:rsidRPr="00CC2B3E" w:rsidRDefault="00AA65E9" w:rsidP="00D1667B">
            <w:pPr>
              <w:rPr>
                <w:rFonts w:cs="Arial"/>
                <w:sz w:val="22"/>
                <w:szCs w:val="22"/>
              </w:rPr>
            </w:pPr>
          </w:p>
          <w:p w14:paraId="174AAB06" w14:textId="621EF6C2" w:rsidR="000F5528" w:rsidRDefault="000F5528" w:rsidP="00B617F0">
            <w:pPr>
              <w:rPr>
                <w:sz w:val="22"/>
                <w:szCs w:val="22"/>
              </w:rPr>
            </w:pPr>
            <w:r>
              <w:rPr>
                <w:sz w:val="22"/>
                <w:szCs w:val="22"/>
              </w:rPr>
              <w:t xml:space="preserve">As a result of the databases not fully reflecting the council’s assets, additional Microsoft </w:t>
            </w:r>
            <w:r w:rsidR="0028553D">
              <w:rPr>
                <w:sz w:val="22"/>
                <w:szCs w:val="22"/>
              </w:rPr>
              <w:t>E</w:t>
            </w:r>
            <w:r>
              <w:rPr>
                <w:sz w:val="22"/>
                <w:szCs w:val="22"/>
              </w:rPr>
              <w:t xml:space="preserve">xcel spreadsheets have been developed in </w:t>
            </w:r>
            <w:r w:rsidR="00AC5410">
              <w:rPr>
                <w:sz w:val="22"/>
                <w:szCs w:val="22"/>
              </w:rPr>
              <w:t xml:space="preserve">order to </w:t>
            </w:r>
            <w:r>
              <w:rPr>
                <w:sz w:val="22"/>
                <w:szCs w:val="22"/>
              </w:rPr>
              <w:t>direct and control the current workload</w:t>
            </w:r>
            <w:r w:rsidR="0028553D">
              <w:rPr>
                <w:sz w:val="22"/>
                <w:szCs w:val="22"/>
              </w:rPr>
              <w:t>.  This presents additional risks of error, duplication and inefficiencies within the system.</w:t>
            </w:r>
            <w:r w:rsidR="006912C5">
              <w:rPr>
                <w:sz w:val="22"/>
                <w:szCs w:val="22"/>
              </w:rPr>
              <w:t xml:space="preserve">   </w:t>
            </w:r>
          </w:p>
          <w:p w14:paraId="58ED6D28" w14:textId="27817AF7" w:rsidR="006912C5" w:rsidRDefault="006912C5" w:rsidP="00B617F0">
            <w:pPr>
              <w:rPr>
                <w:sz w:val="22"/>
                <w:szCs w:val="22"/>
              </w:rPr>
            </w:pPr>
          </w:p>
          <w:p w14:paraId="2D570AA2" w14:textId="6A84AFE5" w:rsidR="006912C5" w:rsidRDefault="006912C5" w:rsidP="00B617F0">
            <w:pPr>
              <w:rPr>
                <w:sz w:val="22"/>
                <w:szCs w:val="22"/>
              </w:rPr>
            </w:pPr>
            <w:r>
              <w:rPr>
                <w:sz w:val="22"/>
                <w:szCs w:val="22"/>
              </w:rPr>
              <w:t>The lack of accurate data will also impact upon the Councils GIS system as this records the precise location of council assets.</w:t>
            </w:r>
          </w:p>
          <w:p w14:paraId="61BF7836" w14:textId="09738F14" w:rsidR="000F5528" w:rsidRDefault="000F5528" w:rsidP="00B617F0">
            <w:pPr>
              <w:rPr>
                <w:sz w:val="22"/>
                <w:szCs w:val="22"/>
              </w:rPr>
            </w:pPr>
          </w:p>
          <w:p w14:paraId="3144B57A" w14:textId="62767ECD" w:rsidR="000F5528" w:rsidRDefault="000F5528" w:rsidP="00B617F0">
            <w:pPr>
              <w:rPr>
                <w:sz w:val="22"/>
                <w:szCs w:val="22"/>
              </w:rPr>
            </w:pPr>
            <w:r>
              <w:rPr>
                <w:sz w:val="22"/>
                <w:szCs w:val="22"/>
              </w:rPr>
              <w:t xml:space="preserve">Access to the system is unrestricted.  Any officer who can access </w:t>
            </w:r>
            <w:r w:rsidR="00DA618F">
              <w:rPr>
                <w:sz w:val="22"/>
              </w:rPr>
              <w:t>Neighbourhood Services</w:t>
            </w:r>
            <w:r w:rsidR="00DA618F" w:rsidDel="00DA618F">
              <w:rPr>
                <w:sz w:val="22"/>
                <w:szCs w:val="22"/>
              </w:rPr>
              <w:t xml:space="preserve"> </w:t>
            </w:r>
            <w:r>
              <w:rPr>
                <w:sz w:val="22"/>
                <w:szCs w:val="22"/>
              </w:rPr>
              <w:t xml:space="preserve">K drive </w:t>
            </w:r>
            <w:r w:rsidR="0028553D">
              <w:rPr>
                <w:sz w:val="22"/>
                <w:szCs w:val="22"/>
              </w:rPr>
              <w:t>can</w:t>
            </w:r>
            <w:r>
              <w:rPr>
                <w:sz w:val="22"/>
                <w:szCs w:val="22"/>
              </w:rPr>
              <w:t xml:space="preserve"> add, delete or amend records without trace as the system also does not incorporate a comprehensive audit trail to monitor activity.</w:t>
            </w:r>
          </w:p>
          <w:p w14:paraId="6B7FA3E4" w14:textId="1ABF58D1" w:rsidR="000F5528" w:rsidRDefault="000F5528" w:rsidP="00B617F0">
            <w:pPr>
              <w:rPr>
                <w:sz w:val="22"/>
                <w:szCs w:val="22"/>
              </w:rPr>
            </w:pPr>
          </w:p>
          <w:p w14:paraId="39BF0E7C" w14:textId="5AC795E1" w:rsidR="000F5528" w:rsidRDefault="000F5528" w:rsidP="00B617F0">
            <w:pPr>
              <w:rPr>
                <w:sz w:val="22"/>
                <w:szCs w:val="22"/>
              </w:rPr>
            </w:pPr>
            <w:r>
              <w:rPr>
                <w:sz w:val="22"/>
                <w:szCs w:val="22"/>
              </w:rPr>
              <w:t xml:space="preserve">The databases are </w:t>
            </w:r>
            <w:r w:rsidR="0028553D">
              <w:rPr>
                <w:sz w:val="22"/>
                <w:szCs w:val="22"/>
              </w:rPr>
              <w:t>non-compliant</w:t>
            </w:r>
            <w:r>
              <w:rPr>
                <w:sz w:val="22"/>
                <w:szCs w:val="22"/>
              </w:rPr>
              <w:t xml:space="preserve"> with the requirements of GDPR as it contains over 2400 customer contact details ranging back to 2003</w:t>
            </w:r>
            <w:r w:rsidR="00AC5410">
              <w:rPr>
                <w:sz w:val="22"/>
                <w:szCs w:val="22"/>
              </w:rPr>
              <w:t xml:space="preserve"> and does not have a recogni</w:t>
            </w:r>
            <w:r w:rsidR="00C97B0C">
              <w:rPr>
                <w:sz w:val="22"/>
                <w:szCs w:val="22"/>
              </w:rPr>
              <w:t>s</w:t>
            </w:r>
            <w:r w:rsidR="00AC5410">
              <w:rPr>
                <w:sz w:val="22"/>
                <w:szCs w:val="22"/>
              </w:rPr>
              <w:t>ed asset owner.</w:t>
            </w:r>
          </w:p>
          <w:p w14:paraId="691A2FDC" w14:textId="1D8AFF0E" w:rsidR="000F5528" w:rsidRPr="00DE4BB1" w:rsidRDefault="000F5528" w:rsidP="00B617F0">
            <w:pPr>
              <w:rPr>
                <w:color w:val="FF0000"/>
                <w:sz w:val="22"/>
                <w:szCs w:val="22"/>
              </w:rPr>
            </w:pPr>
          </w:p>
          <w:p w14:paraId="34CE80D6" w14:textId="273ACA92" w:rsidR="0028553D" w:rsidRDefault="0028553D" w:rsidP="00B617F0">
            <w:pPr>
              <w:rPr>
                <w:sz w:val="22"/>
                <w:szCs w:val="22"/>
              </w:rPr>
            </w:pPr>
            <w:r>
              <w:rPr>
                <w:sz w:val="22"/>
                <w:szCs w:val="22"/>
              </w:rPr>
              <w:t xml:space="preserve">Due to the significant risks to the system and council data, </w:t>
            </w:r>
            <w:r w:rsidR="004C13D6" w:rsidRPr="00D13383">
              <w:rPr>
                <w:rFonts w:cs="Arial"/>
                <w:sz w:val="22"/>
                <w:szCs w:val="22"/>
              </w:rPr>
              <w:t>a</w:t>
            </w:r>
            <w:r w:rsidR="004C13D6" w:rsidRPr="00D13383">
              <w:rPr>
                <w:rFonts w:cs="Arial"/>
                <w:b/>
                <w:sz w:val="22"/>
                <w:szCs w:val="22"/>
              </w:rPr>
              <w:t xml:space="preserve"> Limited </w:t>
            </w:r>
            <w:r w:rsidR="004C13D6" w:rsidRPr="00D13383">
              <w:rPr>
                <w:rFonts w:cs="Arial"/>
                <w:sz w:val="22"/>
                <w:szCs w:val="22"/>
              </w:rPr>
              <w:t>assurance rating has been awarded for this review</w:t>
            </w:r>
          </w:p>
          <w:p w14:paraId="62CC9755" w14:textId="6865596F" w:rsidR="000F5528" w:rsidRDefault="000F5528" w:rsidP="00B617F0">
            <w:pPr>
              <w:rPr>
                <w:sz w:val="22"/>
                <w:szCs w:val="22"/>
              </w:rPr>
            </w:pPr>
          </w:p>
          <w:p w14:paraId="7D0D3DEF" w14:textId="77777777" w:rsidR="0066133E" w:rsidRPr="00D13383" w:rsidRDefault="0066133E" w:rsidP="0066133E">
            <w:pPr>
              <w:spacing w:after="200" w:line="276" w:lineRule="auto"/>
              <w:contextualSpacing/>
              <w:rPr>
                <w:rFonts w:eastAsiaTheme="minorHAnsi" w:cs="Arial"/>
                <w:b/>
                <w:sz w:val="20"/>
              </w:rPr>
            </w:pPr>
            <w:r w:rsidRPr="00D13383">
              <w:rPr>
                <w:rFonts w:eastAsiaTheme="minorHAnsi" w:cs="Arial"/>
                <w:b/>
                <w:sz w:val="20"/>
              </w:rPr>
              <w:t>Control Rating Key</w:t>
            </w:r>
          </w:p>
          <w:p w14:paraId="000E026C" w14:textId="77777777" w:rsidR="0066133E" w:rsidRPr="00D13383" w:rsidRDefault="0066133E" w:rsidP="0066133E">
            <w:pPr>
              <w:spacing w:after="200" w:line="276" w:lineRule="auto"/>
              <w:contextualSpacing/>
              <w:rPr>
                <w:rFonts w:eastAsiaTheme="minorHAnsi" w:cs="Arial"/>
                <w:b/>
                <w:sz w:val="20"/>
              </w:rPr>
            </w:pPr>
            <w:r w:rsidRPr="00D13383">
              <w:rPr>
                <w:rFonts w:eastAsiaTheme="minorHAnsi" w:cs="Arial"/>
                <w:b/>
                <w:sz w:val="18"/>
                <w:szCs w:val="18"/>
              </w:rPr>
              <w:t xml:space="preserve">Full – </w:t>
            </w:r>
            <w:r w:rsidRPr="00D13383">
              <w:rPr>
                <w:rFonts w:eastAsiaTheme="minorHAnsi" w:cs="Arial"/>
                <w:sz w:val="18"/>
                <w:szCs w:val="18"/>
              </w:rPr>
              <w:t>the Authority can place complete reliance on the controls.  No control weaknesses exist.</w:t>
            </w:r>
          </w:p>
          <w:p w14:paraId="347FA1CE" w14:textId="77777777" w:rsidR="0066133E" w:rsidRPr="00D13383" w:rsidRDefault="0066133E" w:rsidP="0066133E">
            <w:pPr>
              <w:spacing w:after="200" w:line="276" w:lineRule="auto"/>
              <w:contextualSpacing/>
              <w:rPr>
                <w:rFonts w:eastAsiaTheme="minorHAnsi" w:cs="Arial"/>
                <w:b/>
                <w:sz w:val="20"/>
              </w:rPr>
            </w:pPr>
            <w:r w:rsidRPr="00D13383">
              <w:rPr>
                <w:rFonts w:eastAsiaTheme="minorHAnsi" w:cs="Arial"/>
                <w:b/>
                <w:sz w:val="18"/>
                <w:szCs w:val="18"/>
                <w:lang w:val="en-US"/>
              </w:rPr>
              <w:t>Substantial</w:t>
            </w:r>
            <w:r w:rsidRPr="00D13383">
              <w:rPr>
                <w:rFonts w:eastAsiaTheme="minorHAnsi" w:cs="Arial"/>
                <w:sz w:val="18"/>
                <w:szCs w:val="18"/>
                <w:lang w:val="en-US"/>
              </w:rPr>
              <w:t xml:space="preserve"> - </w:t>
            </w:r>
            <w:r w:rsidRPr="00D13383">
              <w:rPr>
                <w:rFonts w:eastAsiaTheme="minorHAnsi" w:cs="Arial"/>
                <w:sz w:val="18"/>
                <w:szCs w:val="18"/>
              </w:rPr>
              <w:t>the Authority can place sufficient reliance on the controls. Only minor control weaknesses exist.</w:t>
            </w:r>
          </w:p>
          <w:p w14:paraId="1F6F3B00" w14:textId="77777777" w:rsidR="0066133E" w:rsidRPr="00D13383" w:rsidRDefault="0066133E" w:rsidP="0066133E">
            <w:pPr>
              <w:spacing w:after="200" w:line="276" w:lineRule="auto"/>
              <w:contextualSpacing/>
              <w:rPr>
                <w:rFonts w:eastAsiaTheme="minorHAnsi" w:cs="Arial"/>
                <w:sz w:val="18"/>
                <w:szCs w:val="18"/>
              </w:rPr>
            </w:pPr>
            <w:r w:rsidRPr="00D13383">
              <w:rPr>
                <w:rFonts w:eastAsiaTheme="minorHAnsi" w:cs="Arial"/>
                <w:b/>
                <w:sz w:val="18"/>
                <w:szCs w:val="18"/>
                <w:lang w:val="en-US"/>
              </w:rPr>
              <w:t>Adequate</w:t>
            </w:r>
            <w:r w:rsidRPr="00D13383">
              <w:rPr>
                <w:rFonts w:eastAsiaTheme="minorHAnsi" w:cs="Arial"/>
                <w:sz w:val="18"/>
                <w:szCs w:val="18"/>
                <w:lang w:val="en-US"/>
              </w:rPr>
              <w:t xml:space="preserve"> -</w:t>
            </w:r>
            <w:r w:rsidRPr="00D13383">
              <w:rPr>
                <w:rFonts w:eastAsiaTheme="minorHAnsi" w:cs="Arial"/>
                <w:sz w:val="18"/>
                <w:szCs w:val="18"/>
              </w:rPr>
              <w:t xml:space="preserve"> the Authority can place only partial reliance on the controls.  Some control issues need to be resolved. </w:t>
            </w:r>
          </w:p>
          <w:p w14:paraId="093723FA" w14:textId="77777777" w:rsidR="0066133E" w:rsidRPr="00D13383" w:rsidRDefault="0066133E" w:rsidP="0066133E">
            <w:pPr>
              <w:jc w:val="both"/>
              <w:rPr>
                <w:rFonts w:cs="Arial"/>
                <w:sz w:val="22"/>
                <w:szCs w:val="22"/>
              </w:rPr>
            </w:pPr>
            <w:r w:rsidRPr="00D13383">
              <w:rPr>
                <w:rFonts w:eastAsiaTheme="minorHAnsi" w:cs="Arial"/>
                <w:b/>
                <w:sz w:val="18"/>
                <w:szCs w:val="18"/>
                <w:lang w:val="en-US"/>
              </w:rPr>
              <w:t>Limited</w:t>
            </w:r>
            <w:r w:rsidRPr="00D13383">
              <w:rPr>
                <w:rFonts w:eastAsiaTheme="minorHAnsi" w:cs="Arial"/>
                <w:sz w:val="18"/>
                <w:szCs w:val="18"/>
              </w:rPr>
              <w:t xml:space="preserve"> - the Authority cannot place sufficient reliance on the controls.  Substantive control weaknesses exist</w:t>
            </w:r>
          </w:p>
          <w:p w14:paraId="6D06196E" w14:textId="77777777" w:rsidR="0066133E" w:rsidRPr="00883339" w:rsidRDefault="0066133E" w:rsidP="00883339">
            <w:pPr>
              <w:rPr>
                <w:sz w:val="22"/>
                <w:szCs w:val="22"/>
              </w:rPr>
            </w:pPr>
          </w:p>
          <w:p w14:paraId="19671104" w14:textId="26169373" w:rsidR="009E073B" w:rsidRPr="009E073B" w:rsidRDefault="009E073B" w:rsidP="009E073B">
            <w:pPr>
              <w:pStyle w:val="ListParagraph"/>
              <w:rPr>
                <w:sz w:val="22"/>
                <w:szCs w:val="22"/>
              </w:rPr>
            </w:pPr>
          </w:p>
        </w:tc>
      </w:tr>
    </w:tbl>
    <w:p w14:paraId="607AC599" w14:textId="77777777" w:rsidR="005A5D55" w:rsidRDefault="005A5D55" w:rsidP="005A5D55">
      <w:pPr>
        <w:ind w:left="567"/>
        <w:jc w:val="both"/>
        <w:rPr>
          <w:rFonts w:cs="Arial"/>
          <w:i/>
          <w:szCs w:val="24"/>
        </w:rPr>
      </w:pPr>
    </w:p>
    <w:p w14:paraId="60FB587F" w14:textId="44F3698F" w:rsidR="00DB1F70" w:rsidRDefault="00DB1F70" w:rsidP="005A5D55">
      <w:pPr>
        <w:ind w:left="567"/>
        <w:jc w:val="both"/>
        <w:rPr>
          <w:rFonts w:cs="Arial"/>
          <w:i/>
          <w:szCs w:val="24"/>
        </w:rPr>
      </w:pPr>
    </w:p>
    <w:p w14:paraId="26F06438" w14:textId="5FC2151D" w:rsidR="003C2DCD" w:rsidRDefault="003C2DCD" w:rsidP="003C2DCD">
      <w:pPr>
        <w:spacing w:after="200" w:line="276" w:lineRule="auto"/>
        <w:ind w:left="1440"/>
        <w:contextualSpacing/>
        <w:rPr>
          <w:rFonts w:eastAsiaTheme="minorHAnsi" w:cs="Arial"/>
          <w:sz w:val="22"/>
          <w:szCs w:val="22"/>
        </w:rPr>
      </w:pPr>
    </w:p>
    <w:p w14:paraId="33B0ED73" w14:textId="25922E8B" w:rsidR="004C13D6" w:rsidRDefault="004C13D6" w:rsidP="003C2DCD">
      <w:pPr>
        <w:spacing w:after="200" w:line="276" w:lineRule="auto"/>
        <w:ind w:left="1440"/>
        <w:contextualSpacing/>
        <w:rPr>
          <w:rFonts w:eastAsiaTheme="minorHAnsi" w:cs="Arial"/>
          <w:sz w:val="22"/>
          <w:szCs w:val="22"/>
        </w:rPr>
      </w:pPr>
    </w:p>
    <w:p w14:paraId="74105532" w14:textId="31A1630A" w:rsidR="004C13D6" w:rsidRDefault="004C13D6" w:rsidP="003C2DCD">
      <w:pPr>
        <w:spacing w:after="200" w:line="276" w:lineRule="auto"/>
        <w:ind w:left="1440"/>
        <w:contextualSpacing/>
        <w:rPr>
          <w:rFonts w:eastAsiaTheme="minorHAnsi" w:cs="Arial"/>
          <w:sz w:val="22"/>
          <w:szCs w:val="22"/>
        </w:rPr>
      </w:pPr>
    </w:p>
    <w:p w14:paraId="1761447C" w14:textId="098D1853" w:rsidR="004C13D6" w:rsidRDefault="004C13D6" w:rsidP="003C2DCD">
      <w:pPr>
        <w:spacing w:after="200" w:line="276" w:lineRule="auto"/>
        <w:ind w:left="1440"/>
        <w:contextualSpacing/>
        <w:rPr>
          <w:rFonts w:eastAsiaTheme="minorHAnsi" w:cs="Arial"/>
          <w:sz w:val="22"/>
          <w:szCs w:val="22"/>
        </w:rPr>
      </w:pPr>
    </w:p>
    <w:p w14:paraId="04EAE260" w14:textId="41FB3585" w:rsidR="004C13D6" w:rsidRDefault="004C13D6" w:rsidP="003C2DCD">
      <w:pPr>
        <w:spacing w:after="200" w:line="276" w:lineRule="auto"/>
        <w:ind w:left="1440"/>
        <w:contextualSpacing/>
        <w:rPr>
          <w:rFonts w:eastAsiaTheme="minorHAnsi" w:cs="Arial"/>
          <w:sz w:val="22"/>
          <w:szCs w:val="22"/>
        </w:rPr>
      </w:pPr>
    </w:p>
    <w:p w14:paraId="5D411571" w14:textId="66F33E63" w:rsidR="004C13D6" w:rsidRDefault="004C13D6" w:rsidP="003C2DCD">
      <w:pPr>
        <w:spacing w:after="200" w:line="276" w:lineRule="auto"/>
        <w:ind w:left="1440"/>
        <w:contextualSpacing/>
        <w:rPr>
          <w:rFonts w:eastAsiaTheme="minorHAnsi" w:cs="Arial"/>
          <w:sz w:val="22"/>
          <w:szCs w:val="22"/>
        </w:rPr>
      </w:pPr>
    </w:p>
    <w:p w14:paraId="1CAD5008" w14:textId="3FE4043E" w:rsidR="00D65789" w:rsidRDefault="00D65789" w:rsidP="003C2DCD">
      <w:pPr>
        <w:spacing w:after="200" w:line="276" w:lineRule="auto"/>
        <w:ind w:left="1440"/>
        <w:contextualSpacing/>
        <w:rPr>
          <w:rFonts w:eastAsiaTheme="minorHAnsi" w:cs="Arial"/>
          <w:sz w:val="22"/>
          <w:szCs w:val="22"/>
        </w:rPr>
      </w:pPr>
    </w:p>
    <w:p w14:paraId="2983A75A" w14:textId="77777777" w:rsidR="00D65789" w:rsidRDefault="00D65789" w:rsidP="003C2DCD">
      <w:pPr>
        <w:spacing w:after="200" w:line="276" w:lineRule="auto"/>
        <w:ind w:left="1440"/>
        <w:contextualSpacing/>
        <w:rPr>
          <w:rFonts w:eastAsiaTheme="minorHAnsi" w:cs="Arial"/>
          <w:sz w:val="22"/>
          <w:szCs w:val="22"/>
        </w:rPr>
      </w:pPr>
    </w:p>
    <w:p w14:paraId="539B1B59" w14:textId="00750AA4" w:rsidR="004C13D6" w:rsidRDefault="004C13D6" w:rsidP="003C2DCD">
      <w:pPr>
        <w:spacing w:after="200" w:line="276" w:lineRule="auto"/>
        <w:ind w:left="1440"/>
        <w:contextualSpacing/>
        <w:rPr>
          <w:rFonts w:eastAsiaTheme="minorHAnsi" w:cs="Arial"/>
          <w:sz w:val="22"/>
          <w:szCs w:val="22"/>
        </w:rPr>
      </w:pPr>
    </w:p>
    <w:p w14:paraId="2525D8DF" w14:textId="37FDABB2" w:rsidR="004C13D6" w:rsidRDefault="004C13D6" w:rsidP="003C2DCD">
      <w:pPr>
        <w:spacing w:after="200" w:line="276" w:lineRule="auto"/>
        <w:ind w:left="1440"/>
        <w:contextualSpacing/>
        <w:rPr>
          <w:rFonts w:eastAsiaTheme="minorHAnsi" w:cs="Arial"/>
          <w:sz w:val="22"/>
          <w:szCs w:val="22"/>
        </w:rPr>
      </w:pPr>
    </w:p>
    <w:p w14:paraId="19B091FD" w14:textId="25DD4944" w:rsidR="004C13D6" w:rsidRDefault="004C13D6" w:rsidP="003C2DCD">
      <w:pPr>
        <w:spacing w:after="200" w:line="276" w:lineRule="auto"/>
        <w:ind w:left="1440"/>
        <w:contextualSpacing/>
        <w:rPr>
          <w:rFonts w:eastAsiaTheme="minorHAnsi" w:cs="Arial"/>
          <w:sz w:val="22"/>
          <w:szCs w:val="22"/>
        </w:rPr>
      </w:pPr>
    </w:p>
    <w:p w14:paraId="35506B94" w14:textId="693BD73E" w:rsidR="004C13D6" w:rsidRDefault="004C13D6" w:rsidP="003C2DCD">
      <w:pPr>
        <w:spacing w:after="200" w:line="276" w:lineRule="auto"/>
        <w:ind w:left="1440"/>
        <w:contextualSpacing/>
        <w:rPr>
          <w:rFonts w:eastAsiaTheme="minorHAnsi" w:cs="Arial"/>
          <w:sz w:val="22"/>
          <w:szCs w:val="22"/>
        </w:rPr>
      </w:pPr>
    </w:p>
    <w:p w14:paraId="37BD547E" w14:textId="755F3FFC" w:rsidR="004C13D6" w:rsidRDefault="004C13D6" w:rsidP="003C2DCD">
      <w:pPr>
        <w:spacing w:after="200" w:line="276" w:lineRule="auto"/>
        <w:ind w:left="1440"/>
        <w:contextualSpacing/>
        <w:rPr>
          <w:rFonts w:eastAsiaTheme="minorHAnsi" w:cs="Arial"/>
          <w:sz w:val="22"/>
          <w:szCs w:val="22"/>
        </w:rPr>
      </w:pPr>
    </w:p>
    <w:p w14:paraId="62269B0F" w14:textId="7E1779AB" w:rsidR="004C13D6" w:rsidRDefault="004C13D6" w:rsidP="003C2DCD">
      <w:pPr>
        <w:spacing w:after="200" w:line="276" w:lineRule="auto"/>
        <w:ind w:left="1440"/>
        <w:contextualSpacing/>
        <w:rPr>
          <w:rFonts w:eastAsiaTheme="minorHAnsi" w:cs="Arial"/>
          <w:sz w:val="22"/>
          <w:szCs w:val="22"/>
        </w:rPr>
      </w:pPr>
    </w:p>
    <w:p w14:paraId="65A3928D" w14:textId="77777777" w:rsidR="004C13D6" w:rsidRPr="003C2DCD" w:rsidRDefault="004C13D6" w:rsidP="003C2DCD">
      <w:pPr>
        <w:spacing w:after="200" w:line="276" w:lineRule="auto"/>
        <w:ind w:left="1440"/>
        <w:contextualSpacing/>
        <w:rPr>
          <w:rFonts w:eastAsiaTheme="minorHAnsi" w:cs="Arial"/>
          <w:sz w:val="22"/>
          <w:szCs w:val="22"/>
        </w:rPr>
      </w:pPr>
    </w:p>
    <w:p w14:paraId="19979C75" w14:textId="77777777" w:rsidR="003C2DCD" w:rsidRPr="003C2DCD" w:rsidRDefault="003C2DCD" w:rsidP="003C2DCD">
      <w:pPr>
        <w:spacing w:after="200" w:line="276" w:lineRule="auto"/>
        <w:rPr>
          <w:rFonts w:eastAsiaTheme="minorHAnsi" w:cs="Arial"/>
          <w:sz w:val="22"/>
          <w:szCs w:val="22"/>
        </w:rPr>
      </w:pPr>
    </w:p>
    <w:p w14:paraId="37E4B1AD" w14:textId="77777777" w:rsidR="003C2DCD" w:rsidRPr="003C2DCD" w:rsidRDefault="003C2DCD" w:rsidP="003C2DCD">
      <w:pPr>
        <w:spacing w:after="200" w:line="276" w:lineRule="auto"/>
        <w:rPr>
          <w:rFonts w:eastAsiaTheme="minorHAnsi" w:cs="Arial"/>
          <w:sz w:val="22"/>
          <w:szCs w:val="22"/>
        </w:rPr>
      </w:pPr>
    </w:p>
    <w:tbl>
      <w:tblPr>
        <w:tblStyle w:val="TableGrid"/>
        <w:tblW w:w="10377" w:type="dxa"/>
        <w:tblInd w:w="-1139" w:type="dxa"/>
        <w:tblLook w:val="04A0" w:firstRow="1" w:lastRow="0" w:firstColumn="1" w:lastColumn="0" w:noHBand="0" w:noVBand="1"/>
      </w:tblPr>
      <w:tblGrid>
        <w:gridCol w:w="7967"/>
        <w:gridCol w:w="2410"/>
      </w:tblGrid>
      <w:tr w:rsidR="009A3F4B" w:rsidRPr="004A02D3" w14:paraId="655955E5" w14:textId="5CA11CC7" w:rsidTr="007E47AE">
        <w:tc>
          <w:tcPr>
            <w:tcW w:w="7967" w:type="dxa"/>
            <w:shd w:val="clear" w:color="auto" w:fill="3399FF"/>
          </w:tcPr>
          <w:p w14:paraId="1ABD25A1" w14:textId="3287AF73" w:rsidR="009A3F4B" w:rsidRPr="004A02D3" w:rsidRDefault="009A3F4B" w:rsidP="00D872F7">
            <w:pPr>
              <w:ind w:left="-225" w:firstLine="225"/>
              <w:jc w:val="both"/>
              <w:rPr>
                <w:rFonts w:cs="Arial"/>
                <w:b/>
                <w:sz w:val="22"/>
                <w:szCs w:val="22"/>
              </w:rPr>
            </w:pPr>
            <w:r w:rsidRPr="004A02D3">
              <w:rPr>
                <w:rFonts w:cs="Arial"/>
                <w:b/>
                <w:sz w:val="22"/>
                <w:szCs w:val="22"/>
              </w:rPr>
              <w:t>Risk and Controls</w:t>
            </w:r>
          </w:p>
        </w:tc>
        <w:tc>
          <w:tcPr>
            <w:tcW w:w="2410" w:type="dxa"/>
            <w:shd w:val="clear" w:color="auto" w:fill="3399FF"/>
          </w:tcPr>
          <w:p w14:paraId="2BD9EDA3" w14:textId="1A62936A" w:rsidR="009A3F4B" w:rsidRPr="004A02D3" w:rsidRDefault="009A3F4B" w:rsidP="00704BDB">
            <w:pPr>
              <w:jc w:val="both"/>
              <w:rPr>
                <w:rFonts w:cs="Arial"/>
                <w:b/>
                <w:sz w:val="22"/>
                <w:szCs w:val="22"/>
              </w:rPr>
            </w:pPr>
            <w:r w:rsidRPr="004A02D3">
              <w:rPr>
                <w:rFonts w:cs="Arial"/>
                <w:b/>
                <w:sz w:val="22"/>
                <w:szCs w:val="22"/>
              </w:rPr>
              <w:t>Control Evaluation</w:t>
            </w:r>
          </w:p>
        </w:tc>
      </w:tr>
      <w:tr w:rsidR="00052681" w:rsidRPr="004A02D3" w14:paraId="65531EE4" w14:textId="627E5CE8" w:rsidTr="007E47AE">
        <w:tc>
          <w:tcPr>
            <w:tcW w:w="7967" w:type="dxa"/>
          </w:tcPr>
          <w:p w14:paraId="63C05A3F" w14:textId="641CAA79" w:rsidR="00052681" w:rsidRPr="003C2DCD" w:rsidRDefault="00052681" w:rsidP="003C2DCD">
            <w:pPr>
              <w:jc w:val="both"/>
              <w:rPr>
                <w:rFonts w:cs="Arial"/>
                <w:b/>
                <w:bCs/>
                <w:sz w:val="22"/>
                <w:szCs w:val="22"/>
              </w:rPr>
            </w:pPr>
            <w:r w:rsidRPr="003C2DCD">
              <w:rPr>
                <w:rFonts w:cs="Arial"/>
                <w:b/>
                <w:bCs/>
                <w:sz w:val="22"/>
                <w:szCs w:val="22"/>
              </w:rPr>
              <w:t>Risk 1 - Records are not secure</w:t>
            </w:r>
          </w:p>
        </w:tc>
        <w:tc>
          <w:tcPr>
            <w:tcW w:w="2410" w:type="dxa"/>
            <w:vMerge w:val="restart"/>
          </w:tcPr>
          <w:p w14:paraId="415C850E" w14:textId="77777777" w:rsidR="00052681" w:rsidRDefault="00052681" w:rsidP="003C2DCD">
            <w:pPr>
              <w:jc w:val="both"/>
              <w:rPr>
                <w:rFonts w:cs="Arial"/>
                <w:bCs/>
                <w:sz w:val="22"/>
                <w:szCs w:val="22"/>
              </w:rPr>
            </w:pPr>
          </w:p>
          <w:p w14:paraId="01BBD425" w14:textId="77777777" w:rsidR="00052681" w:rsidRDefault="00052681" w:rsidP="003C2DCD">
            <w:pPr>
              <w:jc w:val="both"/>
              <w:rPr>
                <w:rFonts w:cs="Arial"/>
                <w:bCs/>
                <w:sz w:val="22"/>
                <w:szCs w:val="22"/>
              </w:rPr>
            </w:pPr>
          </w:p>
          <w:p w14:paraId="5AA5DBAC" w14:textId="77777777" w:rsidR="00052681" w:rsidRDefault="00052681" w:rsidP="003C2DCD">
            <w:pPr>
              <w:jc w:val="both"/>
              <w:rPr>
                <w:rFonts w:cs="Arial"/>
                <w:bCs/>
                <w:sz w:val="22"/>
                <w:szCs w:val="22"/>
              </w:rPr>
            </w:pPr>
          </w:p>
          <w:p w14:paraId="3A75760C" w14:textId="77777777" w:rsidR="00052681" w:rsidRDefault="00052681" w:rsidP="003C2DCD">
            <w:pPr>
              <w:jc w:val="both"/>
              <w:rPr>
                <w:rFonts w:cs="Arial"/>
                <w:bCs/>
                <w:sz w:val="22"/>
                <w:szCs w:val="22"/>
              </w:rPr>
            </w:pPr>
          </w:p>
          <w:p w14:paraId="410F907B" w14:textId="77777777" w:rsidR="00052681" w:rsidRDefault="00052681" w:rsidP="003C2DCD">
            <w:pPr>
              <w:jc w:val="both"/>
              <w:rPr>
                <w:rFonts w:cs="Arial"/>
                <w:bCs/>
                <w:sz w:val="22"/>
                <w:szCs w:val="22"/>
              </w:rPr>
            </w:pPr>
          </w:p>
          <w:p w14:paraId="1B79EC94" w14:textId="77777777" w:rsidR="00052681" w:rsidRDefault="00052681" w:rsidP="003C2DCD">
            <w:pPr>
              <w:jc w:val="both"/>
              <w:rPr>
                <w:rFonts w:cs="Arial"/>
                <w:bCs/>
                <w:sz w:val="22"/>
                <w:szCs w:val="22"/>
              </w:rPr>
            </w:pPr>
          </w:p>
          <w:p w14:paraId="52BE6FEA" w14:textId="77777777" w:rsidR="00052681" w:rsidRDefault="00052681" w:rsidP="003C2DCD">
            <w:pPr>
              <w:jc w:val="both"/>
              <w:rPr>
                <w:rFonts w:cs="Arial"/>
                <w:bCs/>
                <w:sz w:val="22"/>
                <w:szCs w:val="22"/>
              </w:rPr>
            </w:pPr>
          </w:p>
          <w:p w14:paraId="773CD159" w14:textId="77777777" w:rsidR="00052681" w:rsidRDefault="00052681" w:rsidP="003C2DCD">
            <w:pPr>
              <w:jc w:val="both"/>
              <w:rPr>
                <w:rFonts w:cs="Arial"/>
                <w:bCs/>
                <w:sz w:val="22"/>
                <w:szCs w:val="22"/>
              </w:rPr>
            </w:pPr>
          </w:p>
          <w:p w14:paraId="4F6FBCEE" w14:textId="77777777" w:rsidR="00052681" w:rsidRDefault="00052681" w:rsidP="003C2DCD">
            <w:pPr>
              <w:jc w:val="both"/>
              <w:rPr>
                <w:rFonts w:cs="Arial"/>
                <w:bCs/>
                <w:sz w:val="22"/>
                <w:szCs w:val="22"/>
              </w:rPr>
            </w:pPr>
          </w:p>
          <w:p w14:paraId="529FCB92" w14:textId="77777777" w:rsidR="00052681" w:rsidRDefault="00052681" w:rsidP="003C2DCD">
            <w:pPr>
              <w:jc w:val="both"/>
              <w:rPr>
                <w:rFonts w:cs="Arial"/>
                <w:bCs/>
                <w:sz w:val="22"/>
                <w:szCs w:val="22"/>
              </w:rPr>
            </w:pPr>
          </w:p>
          <w:p w14:paraId="6DBD2763" w14:textId="77777777" w:rsidR="00052681" w:rsidRDefault="00052681" w:rsidP="003C2DCD">
            <w:pPr>
              <w:jc w:val="both"/>
              <w:rPr>
                <w:rFonts w:cs="Arial"/>
                <w:bCs/>
                <w:sz w:val="22"/>
                <w:szCs w:val="22"/>
              </w:rPr>
            </w:pPr>
          </w:p>
          <w:p w14:paraId="7D7F2929" w14:textId="77777777" w:rsidR="00052681" w:rsidRDefault="00052681" w:rsidP="003C2DCD">
            <w:pPr>
              <w:jc w:val="both"/>
              <w:rPr>
                <w:rFonts w:cs="Arial"/>
                <w:bCs/>
                <w:sz w:val="22"/>
                <w:szCs w:val="22"/>
              </w:rPr>
            </w:pPr>
          </w:p>
          <w:p w14:paraId="4699F5B1" w14:textId="77777777" w:rsidR="00052681" w:rsidRDefault="00052681" w:rsidP="003C2DCD">
            <w:pPr>
              <w:jc w:val="both"/>
              <w:rPr>
                <w:rFonts w:cs="Arial"/>
                <w:bCs/>
                <w:sz w:val="22"/>
                <w:szCs w:val="22"/>
              </w:rPr>
            </w:pPr>
          </w:p>
          <w:p w14:paraId="24BF1031" w14:textId="6C2B0830" w:rsidR="00052681" w:rsidRPr="00D01ACD" w:rsidRDefault="00052681" w:rsidP="003C2DCD">
            <w:pPr>
              <w:jc w:val="both"/>
              <w:rPr>
                <w:rFonts w:cs="Arial"/>
                <w:bCs/>
                <w:sz w:val="22"/>
                <w:szCs w:val="22"/>
              </w:rPr>
            </w:pPr>
            <w:r>
              <w:rPr>
                <w:rFonts w:cs="Arial"/>
                <w:bCs/>
                <w:sz w:val="22"/>
                <w:szCs w:val="22"/>
              </w:rPr>
              <w:t>See Appendix B Management Action Plan</w:t>
            </w:r>
          </w:p>
        </w:tc>
      </w:tr>
      <w:tr w:rsidR="00052681" w:rsidRPr="004A02D3" w14:paraId="6F8318CF" w14:textId="50DCEE75" w:rsidTr="007E47AE">
        <w:tc>
          <w:tcPr>
            <w:tcW w:w="7967" w:type="dxa"/>
          </w:tcPr>
          <w:p w14:paraId="0B7A57B3" w14:textId="07397CC1" w:rsidR="00052681" w:rsidRPr="004A02D3" w:rsidRDefault="00052681" w:rsidP="003C2DCD">
            <w:pPr>
              <w:rPr>
                <w:rFonts w:cs="Arial"/>
                <w:i/>
                <w:sz w:val="22"/>
                <w:szCs w:val="22"/>
              </w:rPr>
            </w:pPr>
            <w:r w:rsidRPr="003C2DCD">
              <w:rPr>
                <w:rFonts w:cs="Arial"/>
                <w:sz w:val="22"/>
                <w:szCs w:val="22"/>
              </w:rPr>
              <w:t xml:space="preserve">Access permissions to the databases and supporting records are </w:t>
            </w:r>
            <w:r>
              <w:rPr>
                <w:rFonts w:cs="Arial"/>
                <w:sz w:val="22"/>
                <w:szCs w:val="22"/>
              </w:rPr>
              <w:t xml:space="preserve">restricted </w:t>
            </w:r>
            <w:r w:rsidRPr="003C2DCD">
              <w:rPr>
                <w:rFonts w:cs="Arial"/>
                <w:sz w:val="22"/>
                <w:szCs w:val="22"/>
              </w:rPr>
              <w:t>to appropriate officers only.</w:t>
            </w:r>
          </w:p>
        </w:tc>
        <w:tc>
          <w:tcPr>
            <w:tcW w:w="2410" w:type="dxa"/>
            <w:vMerge/>
          </w:tcPr>
          <w:p w14:paraId="46B4E35B" w14:textId="36EB2699" w:rsidR="00052681" w:rsidRPr="00943EBF" w:rsidRDefault="00052681" w:rsidP="00943EBF">
            <w:pPr>
              <w:pStyle w:val="ListParagraph"/>
              <w:ind w:left="567" w:hanging="567"/>
              <w:jc w:val="center"/>
              <w:rPr>
                <w:rFonts w:cs="Arial"/>
                <w:bCs/>
                <w:iCs/>
                <w:sz w:val="22"/>
                <w:szCs w:val="22"/>
              </w:rPr>
            </w:pPr>
          </w:p>
        </w:tc>
      </w:tr>
      <w:tr w:rsidR="00052681" w:rsidRPr="004A02D3" w14:paraId="5128CCFE" w14:textId="248306A2" w:rsidTr="007E47AE">
        <w:tc>
          <w:tcPr>
            <w:tcW w:w="7967" w:type="dxa"/>
          </w:tcPr>
          <w:p w14:paraId="20AE1358" w14:textId="47113E68" w:rsidR="00052681" w:rsidRPr="004A02D3" w:rsidRDefault="00052681" w:rsidP="00943EBF">
            <w:pPr>
              <w:jc w:val="both"/>
              <w:rPr>
                <w:rFonts w:cs="Arial"/>
                <w:sz w:val="22"/>
                <w:szCs w:val="22"/>
              </w:rPr>
            </w:pPr>
            <w:r w:rsidRPr="003C2DCD">
              <w:rPr>
                <w:rFonts w:cs="Arial"/>
                <w:sz w:val="22"/>
                <w:szCs w:val="22"/>
              </w:rPr>
              <w:t xml:space="preserve">Defined levels of access to the database have been established </w:t>
            </w:r>
            <w:r>
              <w:rPr>
                <w:rFonts w:cs="Arial"/>
                <w:sz w:val="22"/>
                <w:szCs w:val="22"/>
              </w:rPr>
              <w:t xml:space="preserve">preventing unauthorised </w:t>
            </w:r>
            <w:r w:rsidRPr="003C2DCD">
              <w:rPr>
                <w:rFonts w:cs="Arial"/>
                <w:sz w:val="22"/>
                <w:szCs w:val="22"/>
              </w:rPr>
              <w:t>access.</w:t>
            </w:r>
          </w:p>
        </w:tc>
        <w:tc>
          <w:tcPr>
            <w:tcW w:w="2410" w:type="dxa"/>
            <w:vMerge/>
          </w:tcPr>
          <w:p w14:paraId="51A22FE5" w14:textId="76349B0A" w:rsidR="00052681" w:rsidRPr="00D01ACD" w:rsidRDefault="00052681" w:rsidP="00943EBF">
            <w:pPr>
              <w:jc w:val="center"/>
              <w:rPr>
                <w:rFonts w:cs="Arial"/>
                <w:bCs/>
                <w:sz w:val="22"/>
                <w:szCs w:val="22"/>
              </w:rPr>
            </w:pPr>
          </w:p>
        </w:tc>
      </w:tr>
      <w:tr w:rsidR="00052681" w:rsidRPr="004A02D3" w14:paraId="5BC4D046" w14:textId="77777777" w:rsidTr="007E47AE">
        <w:tc>
          <w:tcPr>
            <w:tcW w:w="7967" w:type="dxa"/>
          </w:tcPr>
          <w:p w14:paraId="1ABE23E1" w14:textId="0F13B5DC" w:rsidR="00052681" w:rsidRPr="004A02D3" w:rsidRDefault="00052681" w:rsidP="00943EBF">
            <w:pPr>
              <w:jc w:val="both"/>
              <w:rPr>
                <w:rFonts w:cs="Arial"/>
                <w:sz w:val="22"/>
                <w:szCs w:val="22"/>
              </w:rPr>
            </w:pPr>
            <w:r w:rsidRPr="003C2DCD">
              <w:rPr>
                <w:rFonts w:cs="Arial"/>
                <w:sz w:val="22"/>
                <w:szCs w:val="22"/>
              </w:rPr>
              <w:t>An Information Access Owner has been clearly designated for the database and supporting records.</w:t>
            </w:r>
          </w:p>
        </w:tc>
        <w:tc>
          <w:tcPr>
            <w:tcW w:w="2410" w:type="dxa"/>
            <w:vMerge/>
          </w:tcPr>
          <w:p w14:paraId="0B7327A6" w14:textId="5B2CB835" w:rsidR="00052681" w:rsidRPr="00D01ACD" w:rsidRDefault="00052681" w:rsidP="00943EBF">
            <w:pPr>
              <w:jc w:val="center"/>
              <w:rPr>
                <w:rFonts w:cs="Arial"/>
                <w:bCs/>
                <w:sz w:val="22"/>
                <w:szCs w:val="22"/>
              </w:rPr>
            </w:pPr>
          </w:p>
        </w:tc>
      </w:tr>
      <w:tr w:rsidR="00052681" w:rsidRPr="004A02D3" w14:paraId="3E3C226A" w14:textId="77777777" w:rsidTr="007E47AE">
        <w:tc>
          <w:tcPr>
            <w:tcW w:w="7967" w:type="dxa"/>
          </w:tcPr>
          <w:p w14:paraId="5E2A96CD" w14:textId="14442A55" w:rsidR="00052681" w:rsidRPr="004A02D3" w:rsidRDefault="00052681" w:rsidP="00943EBF">
            <w:pPr>
              <w:jc w:val="both"/>
              <w:rPr>
                <w:rFonts w:cs="Arial"/>
                <w:sz w:val="22"/>
                <w:szCs w:val="22"/>
              </w:rPr>
            </w:pPr>
            <w:r w:rsidRPr="003C2DCD">
              <w:rPr>
                <w:rFonts w:cs="Arial"/>
                <w:sz w:val="22"/>
                <w:szCs w:val="22"/>
              </w:rPr>
              <w:t>Records of access permissions are maintained by the Information Asset Owner.</w:t>
            </w:r>
          </w:p>
        </w:tc>
        <w:tc>
          <w:tcPr>
            <w:tcW w:w="2410" w:type="dxa"/>
            <w:vMerge/>
          </w:tcPr>
          <w:p w14:paraId="22E820B9" w14:textId="5DA3A08B" w:rsidR="00052681" w:rsidRPr="00D01ACD" w:rsidRDefault="00052681" w:rsidP="00943EBF">
            <w:pPr>
              <w:jc w:val="center"/>
              <w:rPr>
                <w:rFonts w:cs="Arial"/>
                <w:bCs/>
                <w:sz w:val="22"/>
                <w:szCs w:val="22"/>
              </w:rPr>
            </w:pPr>
          </w:p>
        </w:tc>
      </w:tr>
      <w:tr w:rsidR="00052681" w:rsidRPr="004A02D3" w14:paraId="52C71B73" w14:textId="56144320" w:rsidTr="007E47AE">
        <w:tc>
          <w:tcPr>
            <w:tcW w:w="7967" w:type="dxa"/>
          </w:tcPr>
          <w:p w14:paraId="7A1D5808" w14:textId="44D2C000" w:rsidR="00052681" w:rsidRPr="003C2DCD" w:rsidRDefault="00052681" w:rsidP="003C2DCD">
            <w:pPr>
              <w:pStyle w:val="ListParagraph"/>
              <w:ind w:left="0"/>
              <w:rPr>
                <w:rFonts w:cs="Arial"/>
                <w:b/>
                <w:bCs/>
                <w:sz w:val="22"/>
                <w:szCs w:val="22"/>
              </w:rPr>
            </w:pPr>
            <w:r w:rsidRPr="003C2DCD">
              <w:rPr>
                <w:rFonts w:cs="Arial"/>
                <w:b/>
                <w:bCs/>
                <w:sz w:val="22"/>
                <w:szCs w:val="22"/>
              </w:rPr>
              <w:t>Risk 2 - Database is unable to encompass all required data/tasks</w:t>
            </w:r>
          </w:p>
        </w:tc>
        <w:tc>
          <w:tcPr>
            <w:tcW w:w="2410" w:type="dxa"/>
            <w:vMerge/>
          </w:tcPr>
          <w:p w14:paraId="626001C8" w14:textId="77777777" w:rsidR="00052681" w:rsidRPr="00D01ACD" w:rsidRDefault="00052681" w:rsidP="003C2DCD">
            <w:pPr>
              <w:pStyle w:val="ListParagraph"/>
              <w:ind w:left="0"/>
              <w:rPr>
                <w:rFonts w:cs="Arial"/>
                <w:bCs/>
                <w:sz w:val="22"/>
                <w:szCs w:val="22"/>
              </w:rPr>
            </w:pPr>
          </w:p>
        </w:tc>
      </w:tr>
      <w:tr w:rsidR="00052681" w:rsidRPr="004A02D3" w14:paraId="5EDC6DC3" w14:textId="77777777" w:rsidTr="007E47AE">
        <w:tc>
          <w:tcPr>
            <w:tcW w:w="7967" w:type="dxa"/>
          </w:tcPr>
          <w:p w14:paraId="78098AD4" w14:textId="63F5A8A8" w:rsidR="00052681" w:rsidRPr="004A02D3" w:rsidRDefault="00052681" w:rsidP="003C2DCD">
            <w:pPr>
              <w:jc w:val="both"/>
              <w:rPr>
                <w:rFonts w:cs="Arial"/>
                <w:sz w:val="22"/>
                <w:szCs w:val="22"/>
              </w:rPr>
            </w:pPr>
            <w:r w:rsidRPr="003C2DCD">
              <w:rPr>
                <w:rFonts w:cs="Arial"/>
                <w:sz w:val="22"/>
                <w:szCs w:val="22"/>
              </w:rPr>
              <w:t xml:space="preserve">All relevant </w:t>
            </w:r>
            <w:r>
              <w:rPr>
                <w:rFonts w:cs="Arial"/>
                <w:sz w:val="22"/>
                <w:szCs w:val="22"/>
              </w:rPr>
              <w:t xml:space="preserve">workflow </w:t>
            </w:r>
            <w:r w:rsidRPr="003C2DCD">
              <w:rPr>
                <w:rFonts w:cs="Arial"/>
                <w:sz w:val="22"/>
                <w:szCs w:val="22"/>
              </w:rPr>
              <w:t xml:space="preserve">data </w:t>
            </w:r>
            <w:r>
              <w:rPr>
                <w:rFonts w:cs="Arial"/>
                <w:sz w:val="22"/>
                <w:szCs w:val="22"/>
              </w:rPr>
              <w:t xml:space="preserve">is </w:t>
            </w:r>
            <w:r w:rsidRPr="003C2DCD">
              <w:rPr>
                <w:rFonts w:cs="Arial"/>
                <w:sz w:val="22"/>
                <w:szCs w:val="22"/>
              </w:rPr>
              <w:t>captured by database.</w:t>
            </w:r>
          </w:p>
        </w:tc>
        <w:tc>
          <w:tcPr>
            <w:tcW w:w="2410" w:type="dxa"/>
            <w:vMerge/>
          </w:tcPr>
          <w:p w14:paraId="211FDFE1" w14:textId="6952E5C9" w:rsidR="00052681" w:rsidRPr="00D01ACD" w:rsidRDefault="00052681" w:rsidP="00046508">
            <w:pPr>
              <w:jc w:val="center"/>
              <w:rPr>
                <w:rFonts w:cs="Arial"/>
                <w:bCs/>
                <w:sz w:val="22"/>
                <w:szCs w:val="22"/>
              </w:rPr>
            </w:pPr>
          </w:p>
        </w:tc>
      </w:tr>
      <w:tr w:rsidR="00052681" w:rsidRPr="004A02D3" w14:paraId="1500503C" w14:textId="77777777" w:rsidTr="007E47AE">
        <w:tc>
          <w:tcPr>
            <w:tcW w:w="7967" w:type="dxa"/>
          </w:tcPr>
          <w:p w14:paraId="1204E7E5" w14:textId="65605189" w:rsidR="00052681" w:rsidRPr="00E746D0" w:rsidRDefault="00052681" w:rsidP="003C2DCD">
            <w:pPr>
              <w:jc w:val="both"/>
              <w:rPr>
                <w:rFonts w:cs="Arial"/>
                <w:sz w:val="22"/>
                <w:szCs w:val="22"/>
              </w:rPr>
            </w:pPr>
            <w:r w:rsidRPr="00E746D0">
              <w:rPr>
                <w:rFonts w:cs="Arial"/>
                <w:sz w:val="22"/>
                <w:szCs w:val="22"/>
              </w:rPr>
              <w:t xml:space="preserve">Duplication of records &amp; tasks is clearly prevented. </w:t>
            </w:r>
          </w:p>
        </w:tc>
        <w:tc>
          <w:tcPr>
            <w:tcW w:w="2410" w:type="dxa"/>
            <w:vMerge/>
          </w:tcPr>
          <w:p w14:paraId="6140FB94" w14:textId="2C464270" w:rsidR="00052681" w:rsidRPr="00D01ACD" w:rsidRDefault="00052681" w:rsidP="00046508">
            <w:pPr>
              <w:jc w:val="center"/>
              <w:rPr>
                <w:rFonts w:cs="Arial"/>
                <w:bCs/>
                <w:sz w:val="22"/>
                <w:szCs w:val="22"/>
              </w:rPr>
            </w:pPr>
          </w:p>
        </w:tc>
      </w:tr>
      <w:tr w:rsidR="00052681" w:rsidRPr="004A02D3" w14:paraId="195B913F" w14:textId="183149B9" w:rsidTr="007E47AE">
        <w:tc>
          <w:tcPr>
            <w:tcW w:w="7967" w:type="dxa"/>
          </w:tcPr>
          <w:p w14:paraId="4BDDDC5C" w14:textId="1371A323" w:rsidR="00052681" w:rsidRPr="004A02D3" w:rsidRDefault="00052681" w:rsidP="00943EBF">
            <w:pPr>
              <w:jc w:val="both"/>
              <w:rPr>
                <w:rFonts w:cs="Arial"/>
                <w:sz w:val="22"/>
                <w:szCs w:val="22"/>
              </w:rPr>
            </w:pPr>
            <w:r>
              <w:rPr>
                <w:rFonts w:cs="Arial"/>
                <w:sz w:val="22"/>
                <w:szCs w:val="22"/>
              </w:rPr>
              <w:t>The d</w:t>
            </w:r>
            <w:r w:rsidRPr="003C2DCD">
              <w:rPr>
                <w:rFonts w:cs="Arial"/>
                <w:sz w:val="22"/>
                <w:szCs w:val="22"/>
              </w:rPr>
              <w:t xml:space="preserve">atabase holds </w:t>
            </w:r>
            <w:r>
              <w:rPr>
                <w:rFonts w:cs="Arial"/>
                <w:sz w:val="22"/>
                <w:szCs w:val="22"/>
              </w:rPr>
              <w:t xml:space="preserve">only </w:t>
            </w:r>
            <w:r w:rsidRPr="003C2DCD">
              <w:rPr>
                <w:rFonts w:cs="Arial"/>
                <w:sz w:val="22"/>
                <w:szCs w:val="22"/>
              </w:rPr>
              <w:t>essential data.</w:t>
            </w:r>
          </w:p>
        </w:tc>
        <w:tc>
          <w:tcPr>
            <w:tcW w:w="2410" w:type="dxa"/>
            <w:vMerge/>
          </w:tcPr>
          <w:p w14:paraId="35E5FF8C" w14:textId="1E6F842D" w:rsidR="00052681" w:rsidRPr="00D01ACD" w:rsidRDefault="00052681" w:rsidP="00046508">
            <w:pPr>
              <w:jc w:val="center"/>
              <w:rPr>
                <w:rFonts w:cs="Arial"/>
                <w:bCs/>
                <w:sz w:val="22"/>
                <w:szCs w:val="22"/>
              </w:rPr>
            </w:pPr>
          </w:p>
        </w:tc>
      </w:tr>
      <w:tr w:rsidR="00052681" w:rsidRPr="004A02D3" w14:paraId="7D9E8284" w14:textId="269191B6" w:rsidTr="007E47AE">
        <w:tc>
          <w:tcPr>
            <w:tcW w:w="7967" w:type="dxa"/>
          </w:tcPr>
          <w:p w14:paraId="33D49680" w14:textId="4AADBE1F" w:rsidR="00052681" w:rsidRPr="004A02D3" w:rsidRDefault="00052681" w:rsidP="00943EBF">
            <w:pPr>
              <w:pStyle w:val="ListParagraph"/>
              <w:ind w:left="0"/>
              <w:rPr>
                <w:rFonts w:cs="Arial"/>
                <w:b/>
                <w:sz w:val="22"/>
                <w:szCs w:val="22"/>
              </w:rPr>
            </w:pPr>
            <w:r>
              <w:rPr>
                <w:rFonts w:cs="Arial"/>
                <w:sz w:val="22"/>
                <w:szCs w:val="22"/>
              </w:rPr>
              <w:t>The da</w:t>
            </w:r>
            <w:r w:rsidRPr="003C2DCD">
              <w:rPr>
                <w:rFonts w:cs="Arial"/>
                <w:sz w:val="22"/>
                <w:szCs w:val="22"/>
              </w:rPr>
              <w:t xml:space="preserve">tabase </w:t>
            </w:r>
            <w:r>
              <w:rPr>
                <w:rFonts w:cs="Arial"/>
                <w:sz w:val="22"/>
                <w:szCs w:val="22"/>
              </w:rPr>
              <w:t xml:space="preserve">is </w:t>
            </w:r>
            <w:r w:rsidRPr="003C2DCD">
              <w:rPr>
                <w:rFonts w:cs="Arial"/>
                <w:sz w:val="22"/>
                <w:szCs w:val="22"/>
              </w:rPr>
              <w:t>accurately update</w:t>
            </w:r>
            <w:r>
              <w:rPr>
                <w:rFonts w:cs="Arial"/>
                <w:sz w:val="22"/>
                <w:szCs w:val="22"/>
              </w:rPr>
              <w:t>d preventing unauthorised ame</w:t>
            </w:r>
            <w:r w:rsidRPr="003C2DCD">
              <w:rPr>
                <w:rFonts w:cs="Arial"/>
                <w:sz w:val="22"/>
                <w:szCs w:val="22"/>
              </w:rPr>
              <w:t>ndment</w:t>
            </w:r>
            <w:r>
              <w:rPr>
                <w:rFonts w:cs="Arial"/>
                <w:sz w:val="22"/>
                <w:szCs w:val="22"/>
              </w:rPr>
              <w:t xml:space="preserve"> and d</w:t>
            </w:r>
            <w:r w:rsidRPr="003C2DCD">
              <w:rPr>
                <w:rFonts w:cs="Arial"/>
                <w:sz w:val="22"/>
                <w:szCs w:val="22"/>
              </w:rPr>
              <w:t>eletion</w:t>
            </w:r>
            <w:r>
              <w:rPr>
                <w:rFonts w:cs="Arial"/>
                <w:sz w:val="22"/>
                <w:szCs w:val="22"/>
              </w:rPr>
              <w:t xml:space="preserve"> of data</w:t>
            </w:r>
          </w:p>
        </w:tc>
        <w:tc>
          <w:tcPr>
            <w:tcW w:w="2410" w:type="dxa"/>
            <w:vMerge/>
          </w:tcPr>
          <w:p w14:paraId="398FAEE9" w14:textId="372E82BF" w:rsidR="00052681" w:rsidRPr="00D01ACD" w:rsidRDefault="00052681" w:rsidP="00046508">
            <w:pPr>
              <w:pStyle w:val="ListParagraph"/>
              <w:ind w:left="0"/>
              <w:jc w:val="center"/>
              <w:rPr>
                <w:rFonts w:cs="Arial"/>
                <w:bCs/>
                <w:sz w:val="22"/>
                <w:szCs w:val="22"/>
              </w:rPr>
            </w:pPr>
          </w:p>
        </w:tc>
      </w:tr>
      <w:tr w:rsidR="00052681" w:rsidRPr="004A02D3" w14:paraId="352747CF" w14:textId="77777777" w:rsidTr="007E47AE">
        <w:tc>
          <w:tcPr>
            <w:tcW w:w="7967" w:type="dxa"/>
          </w:tcPr>
          <w:p w14:paraId="16353EAD" w14:textId="5E5A2F3B" w:rsidR="00052681" w:rsidRPr="003C2DCD" w:rsidRDefault="00052681" w:rsidP="003C2DCD">
            <w:pPr>
              <w:pStyle w:val="ListParagraph"/>
              <w:ind w:left="0"/>
              <w:rPr>
                <w:rFonts w:cs="Arial"/>
                <w:b/>
                <w:bCs/>
                <w:sz w:val="22"/>
                <w:szCs w:val="22"/>
              </w:rPr>
            </w:pPr>
            <w:r w:rsidRPr="003C2DCD">
              <w:rPr>
                <w:rFonts w:cs="Arial"/>
                <w:b/>
                <w:bCs/>
                <w:sz w:val="22"/>
                <w:szCs w:val="22"/>
              </w:rPr>
              <w:t>Risk 3 - Data held is not accurate</w:t>
            </w:r>
          </w:p>
        </w:tc>
        <w:tc>
          <w:tcPr>
            <w:tcW w:w="2410" w:type="dxa"/>
            <w:vMerge/>
          </w:tcPr>
          <w:p w14:paraId="13B22AF9" w14:textId="1EB846F8" w:rsidR="00052681" w:rsidRPr="00D01ACD" w:rsidRDefault="00052681" w:rsidP="00046508">
            <w:pPr>
              <w:pStyle w:val="ListParagraph"/>
              <w:ind w:left="0"/>
              <w:jc w:val="center"/>
              <w:rPr>
                <w:rFonts w:cs="Arial"/>
                <w:bCs/>
                <w:sz w:val="22"/>
                <w:szCs w:val="22"/>
              </w:rPr>
            </w:pPr>
          </w:p>
        </w:tc>
      </w:tr>
      <w:tr w:rsidR="00052681" w:rsidRPr="004A02D3" w14:paraId="5099A33F" w14:textId="77777777" w:rsidTr="004A1CF1">
        <w:tc>
          <w:tcPr>
            <w:tcW w:w="7967" w:type="dxa"/>
            <w:tcBorders>
              <w:bottom w:val="single" w:sz="4" w:space="0" w:color="auto"/>
            </w:tcBorders>
          </w:tcPr>
          <w:p w14:paraId="46C18151" w14:textId="60840528" w:rsidR="00052681" w:rsidRPr="00505225" w:rsidRDefault="00052681" w:rsidP="003C2DCD">
            <w:pPr>
              <w:pStyle w:val="ListParagraph"/>
              <w:ind w:left="0"/>
              <w:rPr>
                <w:sz w:val="22"/>
                <w:szCs w:val="22"/>
              </w:rPr>
            </w:pPr>
            <w:r>
              <w:rPr>
                <w:rFonts w:cs="Arial"/>
                <w:sz w:val="22"/>
                <w:szCs w:val="22"/>
              </w:rPr>
              <w:t>P</w:t>
            </w:r>
            <w:r w:rsidRPr="003C2DCD">
              <w:rPr>
                <w:rFonts w:cs="Arial"/>
                <w:sz w:val="22"/>
                <w:szCs w:val="22"/>
              </w:rPr>
              <w:t>rocedur</w:t>
            </w:r>
            <w:r>
              <w:rPr>
                <w:rFonts w:cs="Arial"/>
                <w:sz w:val="22"/>
                <w:szCs w:val="22"/>
              </w:rPr>
              <w:t xml:space="preserve">al </w:t>
            </w:r>
            <w:r w:rsidRPr="003C2DCD">
              <w:rPr>
                <w:rFonts w:cs="Arial"/>
                <w:sz w:val="22"/>
                <w:szCs w:val="22"/>
              </w:rPr>
              <w:t xml:space="preserve">guidance </w:t>
            </w:r>
            <w:r>
              <w:rPr>
                <w:rFonts w:cs="Arial"/>
                <w:sz w:val="22"/>
                <w:szCs w:val="22"/>
              </w:rPr>
              <w:t xml:space="preserve">is </w:t>
            </w:r>
            <w:r w:rsidRPr="003C2DCD">
              <w:rPr>
                <w:rFonts w:cs="Arial"/>
                <w:sz w:val="22"/>
                <w:szCs w:val="22"/>
              </w:rPr>
              <w:t xml:space="preserve">in place to ensure officers are suitably trained </w:t>
            </w:r>
            <w:r>
              <w:rPr>
                <w:rFonts w:cs="Arial"/>
                <w:sz w:val="22"/>
                <w:szCs w:val="22"/>
              </w:rPr>
              <w:t xml:space="preserve">on </w:t>
            </w:r>
            <w:r w:rsidRPr="003C2DCD">
              <w:rPr>
                <w:rFonts w:cs="Arial"/>
                <w:sz w:val="22"/>
                <w:szCs w:val="22"/>
              </w:rPr>
              <w:t>t</w:t>
            </w:r>
            <w:r>
              <w:rPr>
                <w:rFonts w:cs="Arial"/>
                <w:sz w:val="22"/>
                <w:szCs w:val="22"/>
              </w:rPr>
              <w:t xml:space="preserve">he </w:t>
            </w:r>
            <w:r w:rsidRPr="003C2DCD">
              <w:rPr>
                <w:rFonts w:cs="Arial"/>
                <w:sz w:val="22"/>
                <w:szCs w:val="22"/>
              </w:rPr>
              <w:t xml:space="preserve">use </w:t>
            </w:r>
            <w:r>
              <w:rPr>
                <w:rFonts w:cs="Arial"/>
                <w:sz w:val="22"/>
                <w:szCs w:val="22"/>
              </w:rPr>
              <w:t xml:space="preserve">of </w:t>
            </w:r>
            <w:r w:rsidRPr="003C2DCD">
              <w:rPr>
                <w:rFonts w:cs="Arial"/>
                <w:sz w:val="22"/>
                <w:szCs w:val="22"/>
              </w:rPr>
              <w:t xml:space="preserve">the database and are aware of </w:t>
            </w:r>
            <w:r>
              <w:rPr>
                <w:rFonts w:cs="Arial"/>
                <w:sz w:val="22"/>
                <w:szCs w:val="22"/>
              </w:rPr>
              <w:t xml:space="preserve">its </w:t>
            </w:r>
            <w:r w:rsidRPr="003C2DCD">
              <w:rPr>
                <w:rFonts w:cs="Arial"/>
                <w:sz w:val="22"/>
                <w:szCs w:val="22"/>
              </w:rPr>
              <w:t>requirements.</w:t>
            </w:r>
          </w:p>
        </w:tc>
        <w:tc>
          <w:tcPr>
            <w:tcW w:w="2410" w:type="dxa"/>
            <w:vMerge/>
          </w:tcPr>
          <w:p w14:paraId="088AD1A7" w14:textId="0E5AAF68" w:rsidR="00052681" w:rsidRPr="00D01ACD" w:rsidRDefault="00052681" w:rsidP="00046508">
            <w:pPr>
              <w:pStyle w:val="ListParagraph"/>
              <w:ind w:left="0"/>
              <w:jc w:val="center"/>
              <w:rPr>
                <w:rFonts w:cs="Arial"/>
                <w:bCs/>
                <w:sz w:val="22"/>
                <w:szCs w:val="22"/>
              </w:rPr>
            </w:pPr>
          </w:p>
        </w:tc>
      </w:tr>
      <w:tr w:rsidR="00052681" w:rsidRPr="004A02D3" w14:paraId="1DBB4720" w14:textId="77777777" w:rsidTr="004A1CF1">
        <w:tc>
          <w:tcPr>
            <w:tcW w:w="7967" w:type="dxa"/>
            <w:tcBorders>
              <w:bottom w:val="nil"/>
            </w:tcBorders>
          </w:tcPr>
          <w:p w14:paraId="47C11CC7" w14:textId="5B0FF3DE" w:rsidR="00052681" w:rsidRPr="00505225" w:rsidRDefault="00052681" w:rsidP="008E1F4A">
            <w:pPr>
              <w:pStyle w:val="ListParagraph"/>
              <w:ind w:left="0"/>
              <w:rPr>
                <w:sz w:val="22"/>
                <w:szCs w:val="22"/>
              </w:rPr>
            </w:pPr>
            <w:r w:rsidRPr="003C2DCD">
              <w:rPr>
                <w:rFonts w:cs="Arial"/>
                <w:sz w:val="22"/>
                <w:szCs w:val="22"/>
              </w:rPr>
              <w:t>Records are regularly updated and maintained</w:t>
            </w:r>
            <w:r>
              <w:rPr>
                <w:rFonts w:cs="Arial"/>
                <w:sz w:val="22"/>
                <w:szCs w:val="22"/>
              </w:rPr>
              <w:t>:</w:t>
            </w:r>
          </w:p>
        </w:tc>
        <w:tc>
          <w:tcPr>
            <w:tcW w:w="2410" w:type="dxa"/>
            <w:vMerge/>
          </w:tcPr>
          <w:p w14:paraId="5679E7B7" w14:textId="77777777" w:rsidR="00052681" w:rsidRPr="00D01ACD" w:rsidRDefault="00052681" w:rsidP="00046508">
            <w:pPr>
              <w:pStyle w:val="ListParagraph"/>
              <w:ind w:left="0"/>
              <w:jc w:val="center"/>
              <w:rPr>
                <w:rFonts w:cs="Arial"/>
                <w:bCs/>
                <w:sz w:val="22"/>
                <w:szCs w:val="22"/>
              </w:rPr>
            </w:pPr>
          </w:p>
        </w:tc>
      </w:tr>
      <w:tr w:rsidR="00052681" w:rsidRPr="004A02D3" w14:paraId="09A975F7" w14:textId="77777777" w:rsidTr="004A1CF1">
        <w:tc>
          <w:tcPr>
            <w:tcW w:w="7967" w:type="dxa"/>
            <w:tcBorders>
              <w:top w:val="nil"/>
              <w:bottom w:val="nil"/>
            </w:tcBorders>
          </w:tcPr>
          <w:p w14:paraId="683E6C8D" w14:textId="2E33C8EC" w:rsidR="00052681" w:rsidRPr="003C2DCD" w:rsidRDefault="00052681" w:rsidP="008E1F4A">
            <w:pPr>
              <w:pStyle w:val="ListParagraph"/>
              <w:numPr>
                <w:ilvl w:val="0"/>
                <w:numId w:val="48"/>
              </w:numPr>
              <w:rPr>
                <w:rFonts w:cs="Arial"/>
                <w:sz w:val="22"/>
                <w:szCs w:val="22"/>
              </w:rPr>
            </w:pPr>
            <w:r>
              <w:rPr>
                <w:rFonts w:cs="Arial"/>
                <w:sz w:val="22"/>
                <w:szCs w:val="22"/>
              </w:rPr>
              <w:t>Standing / Core Data.</w:t>
            </w:r>
          </w:p>
        </w:tc>
        <w:tc>
          <w:tcPr>
            <w:tcW w:w="2410" w:type="dxa"/>
            <w:vMerge/>
          </w:tcPr>
          <w:p w14:paraId="3DD75A21" w14:textId="4807F056" w:rsidR="00052681" w:rsidRPr="00D01ACD" w:rsidRDefault="00052681" w:rsidP="00046508">
            <w:pPr>
              <w:pStyle w:val="ListParagraph"/>
              <w:ind w:left="0"/>
              <w:jc w:val="center"/>
              <w:rPr>
                <w:rFonts w:cs="Arial"/>
                <w:bCs/>
                <w:sz w:val="22"/>
                <w:szCs w:val="22"/>
              </w:rPr>
            </w:pPr>
          </w:p>
        </w:tc>
      </w:tr>
      <w:tr w:rsidR="00052681" w:rsidRPr="004A02D3" w14:paraId="6FD3B117" w14:textId="77777777" w:rsidTr="004A1CF1">
        <w:tc>
          <w:tcPr>
            <w:tcW w:w="7967" w:type="dxa"/>
            <w:tcBorders>
              <w:top w:val="nil"/>
            </w:tcBorders>
          </w:tcPr>
          <w:p w14:paraId="3C396B73" w14:textId="70A96926" w:rsidR="00052681" w:rsidRPr="003C2DCD" w:rsidRDefault="00052681" w:rsidP="008E1F4A">
            <w:pPr>
              <w:pStyle w:val="ListParagraph"/>
              <w:numPr>
                <w:ilvl w:val="0"/>
                <w:numId w:val="48"/>
              </w:numPr>
              <w:rPr>
                <w:rFonts w:cs="Arial"/>
                <w:sz w:val="22"/>
                <w:szCs w:val="22"/>
              </w:rPr>
            </w:pPr>
            <w:r>
              <w:rPr>
                <w:rFonts w:cs="Arial"/>
                <w:sz w:val="22"/>
                <w:szCs w:val="22"/>
              </w:rPr>
              <w:t>Maintenance Records.</w:t>
            </w:r>
          </w:p>
        </w:tc>
        <w:tc>
          <w:tcPr>
            <w:tcW w:w="2410" w:type="dxa"/>
            <w:vMerge/>
          </w:tcPr>
          <w:p w14:paraId="01DBFF09" w14:textId="6B765BBC" w:rsidR="00052681" w:rsidRPr="00D01ACD" w:rsidRDefault="00052681" w:rsidP="003C2DCD">
            <w:pPr>
              <w:pStyle w:val="ListParagraph"/>
              <w:ind w:left="0"/>
              <w:rPr>
                <w:rFonts w:cs="Arial"/>
                <w:bCs/>
                <w:sz w:val="22"/>
                <w:szCs w:val="22"/>
              </w:rPr>
            </w:pPr>
          </w:p>
        </w:tc>
      </w:tr>
      <w:tr w:rsidR="00052681" w:rsidRPr="004A02D3" w14:paraId="10DAF344" w14:textId="5835F889" w:rsidTr="007E47AE">
        <w:tc>
          <w:tcPr>
            <w:tcW w:w="7967" w:type="dxa"/>
          </w:tcPr>
          <w:p w14:paraId="31687EF3" w14:textId="6FBB3FEE" w:rsidR="00052681" w:rsidRPr="004A02D3" w:rsidRDefault="00052681" w:rsidP="003C2DCD">
            <w:pPr>
              <w:pStyle w:val="ListParagraph"/>
              <w:ind w:left="0"/>
              <w:rPr>
                <w:rFonts w:cs="Arial"/>
                <w:sz w:val="22"/>
                <w:szCs w:val="22"/>
              </w:rPr>
            </w:pPr>
            <w:r w:rsidRPr="003C2DCD">
              <w:rPr>
                <w:rFonts w:cs="Arial"/>
                <w:sz w:val="22"/>
                <w:szCs w:val="22"/>
              </w:rPr>
              <w:t xml:space="preserve">Information held is accurate </w:t>
            </w:r>
            <w:r>
              <w:rPr>
                <w:rFonts w:cs="Arial"/>
                <w:sz w:val="22"/>
                <w:szCs w:val="22"/>
              </w:rPr>
              <w:t>and c</w:t>
            </w:r>
            <w:r w:rsidRPr="003C2DCD">
              <w:rPr>
                <w:rFonts w:cs="Arial"/>
                <w:sz w:val="22"/>
                <w:szCs w:val="22"/>
              </w:rPr>
              <w:t>omplete.</w:t>
            </w:r>
          </w:p>
        </w:tc>
        <w:tc>
          <w:tcPr>
            <w:tcW w:w="2410" w:type="dxa"/>
            <w:vMerge/>
          </w:tcPr>
          <w:p w14:paraId="298C7C15" w14:textId="739BFEFC" w:rsidR="00052681" w:rsidRPr="00D01ACD" w:rsidRDefault="00052681" w:rsidP="00046508">
            <w:pPr>
              <w:pStyle w:val="ListParagraph"/>
              <w:ind w:left="0"/>
              <w:jc w:val="center"/>
              <w:rPr>
                <w:rFonts w:cs="Arial"/>
                <w:bCs/>
                <w:sz w:val="22"/>
                <w:szCs w:val="22"/>
              </w:rPr>
            </w:pPr>
          </w:p>
        </w:tc>
      </w:tr>
      <w:tr w:rsidR="00052681" w:rsidRPr="004A02D3" w14:paraId="4232224E" w14:textId="130295AB" w:rsidTr="007E47AE">
        <w:tc>
          <w:tcPr>
            <w:tcW w:w="7967" w:type="dxa"/>
          </w:tcPr>
          <w:p w14:paraId="77097DF5" w14:textId="4003C081" w:rsidR="00052681" w:rsidRPr="004A02D3" w:rsidRDefault="00052681" w:rsidP="003C2DCD">
            <w:pPr>
              <w:jc w:val="both"/>
              <w:rPr>
                <w:rFonts w:cs="Arial"/>
                <w:b/>
                <w:sz w:val="22"/>
                <w:szCs w:val="22"/>
              </w:rPr>
            </w:pPr>
            <w:r w:rsidRPr="003C2DCD">
              <w:rPr>
                <w:rFonts w:cs="Arial"/>
                <w:sz w:val="22"/>
                <w:szCs w:val="22"/>
              </w:rPr>
              <w:t>Ad hoc data quality checks are undertaken.</w:t>
            </w:r>
          </w:p>
        </w:tc>
        <w:tc>
          <w:tcPr>
            <w:tcW w:w="2410" w:type="dxa"/>
            <w:vMerge/>
          </w:tcPr>
          <w:p w14:paraId="65347EDC" w14:textId="77777777" w:rsidR="00052681" w:rsidRPr="00D01ACD" w:rsidRDefault="00052681" w:rsidP="00046508">
            <w:pPr>
              <w:jc w:val="center"/>
              <w:rPr>
                <w:rFonts w:cs="Arial"/>
                <w:bCs/>
                <w:sz w:val="22"/>
                <w:szCs w:val="22"/>
              </w:rPr>
            </w:pPr>
          </w:p>
        </w:tc>
      </w:tr>
      <w:tr w:rsidR="00052681" w:rsidRPr="004A02D3" w14:paraId="21F9CC4E" w14:textId="77777777" w:rsidTr="007E47AE">
        <w:tc>
          <w:tcPr>
            <w:tcW w:w="7967" w:type="dxa"/>
          </w:tcPr>
          <w:p w14:paraId="6B95CF22" w14:textId="21EBDDD1" w:rsidR="00052681" w:rsidRPr="004A02D3" w:rsidRDefault="00052681" w:rsidP="003C2DCD">
            <w:pPr>
              <w:jc w:val="both"/>
              <w:rPr>
                <w:rFonts w:cs="Arial"/>
                <w:b/>
                <w:sz w:val="22"/>
                <w:szCs w:val="22"/>
              </w:rPr>
            </w:pPr>
            <w:r w:rsidRPr="003C2DCD">
              <w:rPr>
                <w:rFonts w:cs="Arial"/>
                <w:sz w:val="22"/>
                <w:szCs w:val="22"/>
              </w:rPr>
              <w:t>Information held compl</w:t>
            </w:r>
            <w:r>
              <w:rPr>
                <w:rFonts w:cs="Arial"/>
                <w:sz w:val="22"/>
                <w:szCs w:val="22"/>
              </w:rPr>
              <w:t xml:space="preserve">ies </w:t>
            </w:r>
            <w:r w:rsidRPr="003C2DCD">
              <w:rPr>
                <w:rFonts w:cs="Arial"/>
                <w:sz w:val="22"/>
                <w:szCs w:val="22"/>
              </w:rPr>
              <w:t>with the Council’s data retention requirements</w:t>
            </w:r>
            <w:r>
              <w:rPr>
                <w:rFonts w:cs="Arial"/>
                <w:sz w:val="22"/>
                <w:szCs w:val="22"/>
              </w:rPr>
              <w:t>.</w:t>
            </w:r>
          </w:p>
        </w:tc>
        <w:tc>
          <w:tcPr>
            <w:tcW w:w="2410" w:type="dxa"/>
            <w:vMerge/>
          </w:tcPr>
          <w:p w14:paraId="6D383FF0" w14:textId="42921164" w:rsidR="00052681" w:rsidRPr="00D01ACD" w:rsidRDefault="00052681" w:rsidP="00046508">
            <w:pPr>
              <w:jc w:val="center"/>
              <w:rPr>
                <w:rFonts w:cs="Arial"/>
                <w:bCs/>
                <w:sz w:val="22"/>
                <w:szCs w:val="22"/>
              </w:rPr>
            </w:pPr>
          </w:p>
        </w:tc>
      </w:tr>
      <w:tr w:rsidR="00052681" w:rsidRPr="004A02D3" w14:paraId="65542352" w14:textId="77777777" w:rsidTr="007E47AE">
        <w:tc>
          <w:tcPr>
            <w:tcW w:w="7967" w:type="dxa"/>
          </w:tcPr>
          <w:p w14:paraId="071F9864" w14:textId="4F999EB6" w:rsidR="00052681" w:rsidRPr="004A02D3" w:rsidRDefault="00052681" w:rsidP="003C2DCD">
            <w:pPr>
              <w:jc w:val="both"/>
              <w:rPr>
                <w:rFonts w:cs="Arial"/>
                <w:b/>
                <w:sz w:val="22"/>
                <w:szCs w:val="22"/>
              </w:rPr>
            </w:pPr>
            <w:r w:rsidRPr="003C2DCD">
              <w:rPr>
                <w:rFonts w:cs="Arial"/>
                <w:b/>
                <w:bCs/>
                <w:sz w:val="22"/>
                <w:szCs w:val="22"/>
              </w:rPr>
              <w:t xml:space="preserve">Risk </w:t>
            </w:r>
            <w:r>
              <w:rPr>
                <w:rFonts w:cs="Arial"/>
                <w:b/>
                <w:bCs/>
                <w:sz w:val="22"/>
                <w:szCs w:val="22"/>
              </w:rPr>
              <w:t>4</w:t>
            </w:r>
            <w:r w:rsidRPr="003C2DCD">
              <w:rPr>
                <w:rFonts w:cs="Arial"/>
                <w:b/>
                <w:bCs/>
                <w:sz w:val="22"/>
                <w:szCs w:val="22"/>
              </w:rPr>
              <w:t xml:space="preserve"> - Unauthorised amendment to records</w:t>
            </w:r>
            <w:r w:rsidRPr="003C2DCD">
              <w:rPr>
                <w:rFonts w:cs="Arial"/>
                <w:sz w:val="22"/>
                <w:szCs w:val="22"/>
              </w:rPr>
              <w:t>.</w:t>
            </w:r>
          </w:p>
        </w:tc>
        <w:tc>
          <w:tcPr>
            <w:tcW w:w="2410" w:type="dxa"/>
            <w:vMerge/>
          </w:tcPr>
          <w:p w14:paraId="6225F5D0" w14:textId="77777777" w:rsidR="00052681" w:rsidRPr="00D01ACD" w:rsidRDefault="00052681" w:rsidP="00046508">
            <w:pPr>
              <w:jc w:val="center"/>
              <w:rPr>
                <w:rFonts w:cs="Arial"/>
                <w:bCs/>
                <w:sz w:val="22"/>
                <w:szCs w:val="22"/>
              </w:rPr>
            </w:pPr>
          </w:p>
        </w:tc>
      </w:tr>
      <w:tr w:rsidR="00052681" w:rsidRPr="004A02D3" w14:paraId="09C7C1E2" w14:textId="77777777" w:rsidTr="007E47AE">
        <w:tc>
          <w:tcPr>
            <w:tcW w:w="7967" w:type="dxa"/>
          </w:tcPr>
          <w:p w14:paraId="67DBFD2B" w14:textId="785C3E7D" w:rsidR="00052681" w:rsidRPr="004A02D3" w:rsidRDefault="00052681" w:rsidP="002D7714">
            <w:pPr>
              <w:jc w:val="both"/>
              <w:rPr>
                <w:rFonts w:cs="Arial"/>
                <w:b/>
                <w:sz w:val="22"/>
                <w:szCs w:val="22"/>
              </w:rPr>
            </w:pPr>
            <w:r w:rsidRPr="003C2DCD">
              <w:rPr>
                <w:rFonts w:cs="Arial"/>
                <w:sz w:val="22"/>
                <w:szCs w:val="22"/>
              </w:rPr>
              <w:t>Amendments</w:t>
            </w:r>
            <w:r>
              <w:rPr>
                <w:rFonts w:cs="Arial"/>
                <w:sz w:val="22"/>
                <w:szCs w:val="22"/>
              </w:rPr>
              <w:t xml:space="preserve"> &amp; </w:t>
            </w:r>
            <w:r w:rsidRPr="003C2DCD">
              <w:rPr>
                <w:rFonts w:cs="Arial"/>
                <w:sz w:val="22"/>
                <w:szCs w:val="22"/>
              </w:rPr>
              <w:t xml:space="preserve">deletions to records </w:t>
            </w:r>
            <w:r>
              <w:rPr>
                <w:rFonts w:cs="Arial"/>
                <w:sz w:val="22"/>
                <w:szCs w:val="22"/>
              </w:rPr>
              <w:t xml:space="preserve">is completed by </w:t>
            </w:r>
            <w:r w:rsidRPr="003C2DCD">
              <w:rPr>
                <w:rFonts w:cs="Arial"/>
                <w:sz w:val="22"/>
                <w:szCs w:val="22"/>
              </w:rPr>
              <w:t>authorised</w:t>
            </w:r>
            <w:r>
              <w:rPr>
                <w:rFonts w:cs="Arial"/>
                <w:sz w:val="22"/>
                <w:szCs w:val="22"/>
              </w:rPr>
              <w:t xml:space="preserve"> officers.</w:t>
            </w:r>
          </w:p>
        </w:tc>
        <w:tc>
          <w:tcPr>
            <w:tcW w:w="2410" w:type="dxa"/>
            <w:vMerge/>
          </w:tcPr>
          <w:p w14:paraId="7D8C488A" w14:textId="78B20F4D" w:rsidR="00052681" w:rsidRPr="00D01ACD" w:rsidRDefault="00052681" w:rsidP="00046508">
            <w:pPr>
              <w:jc w:val="center"/>
              <w:rPr>
                <w:rFonts w:cs="Arial"/>
                <w:bCs/>
                <w:sz w:val="22"/>
                <w:szCs w:val="22"/>
              </w:rPr>
            </w:pPr>
          </w:p>
        </w:tc>
      </w:tr>
      <w:tr w:rsidR="00052681" w:rsidRPr="004A02D3" w14:paraId="2F94E7B5" w14:textId="77777777" w:rsidTr="007E47AE">
        <w:tc>
          <w:tcPr>
            <w:tcW w:w="7967" w:type="dxa"/>
          </w:tcPr>
          <w:p w14:paraId="4F65B65F" w14:textId="3448F0F1" w:rsidR="00052681" w:rsidRPr="004A02D3" w:rsidRDefault="00052681" w:rsidP="002D7714">
            <w:pPr>
              <w:jc w:val="both"/>
              <w:rPr>
                <w:rFonts w:cs="Arial"/>
                <w:b/>
                <w:sz w:val="22"/>
                <w:szCs w:val="22"/>
              </w:rPr>
            </w:pPr>
            <w:r w:rsidRPr="003C2DCD">
              <w:rPr>
                <w:rFonts w:cs="Arial"/>
                <w:sz w:val="22"/>
                <w:szCs w:val="22"/>
              </w:rPr>
              <w:t xml:space="preserve">Officer access levels </w:t>
            </w:r>
            <w:r>
              <w:rPr>
                <w:rFonts w:cs="Arial"/>
                <w:sz w:val="22"/>
                <w:szCs w:val="22"/>
              </w:rPr>
              <w:t xml:space="preserve">to </w:t>
            </w:r>
            <w:r w:rsidRPr="003C2DCD">
              <w:rPr>
                <w:rFonts w:cs="Arial"/>
                <w:sz w:val="22"/>
                <w:szCs w:val="22"/>
              </w:rPr>
              <w:t>amendments</w:t>
            </w:r>
            <w:r>
              <w:rPr>
                <w:rFonts w:cs="Arial"/>
                <w:sz w:val="22"/>
                <w:szCs w:val="22"/>
              </w:rPr>
              <w:t xml:space="preserve"> &amp; </w:t>
            </w:r>
            <w:r w:rsidRPr="003C2DCD">
              <w:rPr>
                <w:rFonts w:cs="Arial"/>
                <w:sz w:val="22"/>
                <w:szCs w:val="22"/>
              </w:rPr>
              <w:t xml:space="preserve">deletions have been </w:t>
            </w:r>
            <w:r>
              <w:rPr>
                <w:rFonts w:cs="Arial"/>
                <w:sz w:val="22"/>
                <w:szCs w:val="22"/>
              </w:rPr>
              <w:t xml:space="preserve">clearly </w:t>
            </w:r>
            <w:r w:rsidRPr="003C2DCD">
              <w:rPr>
                <w:rFonts w:cs="Arial"/>
                <w:sz w:val="22"/>
                <w:szCs w:val="22"/>
              </w:rPr>
              <w:t>defined.</w:t>
            </w:r>
          </w:p>
        </w:tc>
        <w:tc>
          <w:tcPr>
            <w:tcW w:w="2410" w:type="dxa"/>
            <w:vMerge/>
          </w:tcPr>
          <w:p w14:paraId="0C1227FE" w14:textId="62020557" w:rsidR="00052681" w:rsidRPr="00D01ACD" w:rsidRDefault="00052681" w:rsidP="00046508">
            <w:pPr>
              <w:jc w:val="center"/>
              <w:rPr>
                <w:rFonts w:cs="Arial"/>
                <w:bCs/>
                <w:sz w:val="22"/>
                <w:szCs w:val="22"/>
              </w:rPr>
            </w:pPr>
          </w:p>
        </w:tc>
      </w:tr>
      <w:tr w:rsidR="00052681" w:rsidRPr="004A02D3" w14:paraId="30D6725E" w14:textId="77777777" w:rsidTr="007E47AE">
        <w:tc>
          <w:tcPr>
            <w:tcW w:w="7967" w:type="dxa"/>
          </w:tcPr>
          <w:p w14:paraId="7E89D993" w14:textId="7BEBAB2D" w:rsidR="00052681" w:rsidRPr="004A02D3" w:rsidRDefault="00052681" w:rsidP="003C2DCD">
            <w:pPr>
              <w:jc w:val="both"/>
              <w:rPr>
                <w:rFonts w:cs="Arial"/>
                <w:b/>
                <w:sz w:val="22"/>
                <w:szCs w:val="22"/>
              </w:rPr>
            </w:pPr>
            <w:r w:rsidRPr="003C2DCD">
              <w:rPr>
                <w:rFonts w:cs="Arial"/>
                <w:sz w:val="22"/>
                <w:szCs w:val="22"/>
              </w:rPr>
              <w:t>Supervisory checks of inputted</w:t>
            </w:r>
            <w:r>
              <w:rPr>
                <w:rFonts w:cs="Arial"/>
                <w:sz w:val="22"/>
                <w:szCs w:val="22"/>
              </w:rPr>
              <w:t xml:space="preserve"> &amp; </w:t>
            </w:r>
            <w:r w:rsidRPr="003C2DCD">
              <w:rPr>
                <w:rFonts w:cs="Arial"/>
                <w:sz w:val="22"/>
                <w:szCs w:val="22"/>
              </w:rPr>
              <w:t xml:space="preserve">exported data are </w:t>
            </w:r>
            <w:r>
              <w:rPr>
                <w:rFonts w:cs="Arial"/>
                <w:sz w:val="22"/>
                <w:szCs w:val="22"/>
              </w:rPr>
              <w:t>completed</w:t>
            </w:r>
            <w:r w:rsidRPr="003C2DCD">
              <w:rPr>
                <w:rFonts w:cs="Arial"/>
                <w:sz w:val="22"/>
                <w:szCs w:val="22"/>
              </w:rPr>
              <w:t>.</w:t>
            </w:r>
          </w:p>
        </w:tc>
        <w:tc>
          <w:tcPr>
            <w:tcW w:w="2410" w:type="dxa"/>
            <w:vMerge/>
          </w:tcPr>
          <w:p w14:paraId="096CDFE8" w14:textId="36AA1B6E" w:rsidR="00052681" w:rsidRPr="00D01ACD" w:rsidRDefault="00052681" w:rsidP="003C2DCD">
            <w:pPr>
              <w:jc w:val="both"/>
              <w:rPr>
                <w:rFonts w:cs="Arial"/>
                <w:bCs/>
                <w:sz w:val="22"/>
                <w:szCs w:val="22"/>
              </w:rPr>
            </w:pPr>
          </w:p>
        </w:tc>
      </w:tr>
      <w:tr w:rsidR="00052681" w:rsidRPr="004A02D3" w14:paraId="1B30CD16" w14:textId="77777777" w:rsidTr="007E47AE">
        <w:tc>
          <w:tcPr>
            <w:tcW w:w="7967" w:type="dxa"/>
          </w:tcPr>
          <w:p w14:paraId="2EC81AAE" w14:textId="0D524B7D" w:rsidR="00052681" w:rsidRPr="004A02D3" w:rsidRDefault="00052681" w:rsidP="003C2DCD">
            <w:pPr>
              <w:jc w:val="both"/>
              <w:rPr>
                <w:rFonts w:cs="Arial"/>
                <w:b/>
                <w:sz w:val="22"/>
                <w:szCs w:val="22"/>
              </w:rPr>
            </w:pPr>
            <w:r w:rsidRPr="003C2DCD">
              <w:rPr>
                <w:rFonts w:cs="Arial"/>
                <w:sz w:val="22"/>
                <w:szCs w:val="22"/>
              </w:rPr>
              <w:t>An audit trail of amendments is</w:t>
            </w:r>
            <w:r>
              <w:rPr>
                <w:rFonts w:cs="Arial"/>
                <w:sz w:val="22"/>
                <w:szCs w:val="22"/>
              </w:rPr>
              <w:t xml:space="preserve"> </w:t>
            </w:r>
            <w:r w:rsidRPr="003C2DCD">
              <w:rPr>
                <w:rFonts w:cs="Arial"/>
                <w:sz w:val="22"/>
                <w:szCs w:val="22"/>
              </w:rPr>
              <w:t>maintained.</w:t>
            </w:r>
          </w:p>
        </w:tc>
        <w:tc>
          <w:tcPr>
            <w:tcW w:w="2410" w:type="dxa"/>
            <w:vMerge/>
          </w:tcPr>
          <w:p w14:paraId="4DB45BC1" w14:textId="0293CAED" w:rsidR="00052681" w:rsidRPr="00D01ACD" w:rsidRDefault="00052681" w:rsidP="00046508">
            <w:pPr>
              <w:jc w:val="center"/>
              <w:rPr>
                <w:rFonts w:cs="Arial"/>
                <w:bCs/>
                <w:sz w:val="22"/>
                <w:szCs w:val="22"/>
              </w:rPr>
            </w:pPr>
          </w:p>
        </w:tc>
      </w:tr>
      <w:tr w:rsidR="00052681" w:rsidRPr="004A02D3" w14:paraId="1F4F1F14" w14:textId="77777777" w:rsidTr="007E47AE">
        <w:tc>
          <w:tcPr>
            <w:tcW w:w="7967" w:type="dxa"/>
          </w:tcPr>
          <w:p w14:paraId="3A3893E4" w14:textId="4326C549" w:rsidR="00052681" w:rsidRPr="003C2DCD" w:rsidRDefault="00052681" w:rsidP="003C2DCD">
            <w:pPr>
              <w:jc w:val="both"/>
              <w:rPr>
                <w:rFonts w:cs="Arial"/>
                <w:b/>
                <w:bCs/>
                <w:sz w:val="22"/>
                <w:szCs w:val="22"/>
              </w:rPr>
            </w:pPr>
            <w:r w:rsidRPr="003C2DCD">
              <w:rPr>
                <w:rFonts w:cs="Arial"/>
                <w:b/>
                <w:bCs/>
                <w:sz w:val="22"/>
                <w:szCs w:val="22"/>
              </w:rPr>
              <w:t>Risk 5 - Loss of data.</w:t>
            </w:r>
          </w:p>
        </w:tc>
        <w:tc>
          <w:tcPr>
            <w:tcW w:w="2410" w:type="dxa"/>
            <w:vMerge/>
          </w:tcPr>
          <w:p w14:paraId="278E75EF" w14:textId="77777777" w:rsidR="00052681" w:rsidRPr="00D01ACD" w:rsidRDefault="00052681" w:rsidP="003C2DCD">
            <w:pPr>
              <w:jc w:val="both"/>
              <w:rPr>
                <w:rFonts w:cs="Arial"/>
                <w:bCs/>
                <w:sz w:val="22"/>
                <w:szCs w:val="22"/>
              </w:rPr>
            </w:pPr>
          </w:p>
        </w:tc>
      </w:tr>
      <w:tr w:rsidR="00052681" w:rsidRPr="004A02D3" w14:paraId="17DF43DC" w14:textId="77777777" w:rsidTr="007E47AE">
        <w:tc>
          <w:tcPr>
            <w:tcW w:w="7967" w:type="dxa"/>
          </w:tcPr>
          <w:p w14:paraId="39680028" w14:textId="3B4DD606" w:rsidR="00052681" w:rsidRPr="004A02D3" w:rsidRDefault="00052681" w:rsidP="003C2DCD">
            <w:pPr>
              <w:jc w:val="both"/>
              <w:rPr>
                <w:rFonts w:cs="Arial"/>
                <w:b/>
                <w:sz w:val="22"/>
                <w:szCs w:val="22"/>
              </w:rPr>
            </w:pPr>
            <w:r>
              <w:rPr>
                <w:rFonts w:cs="Arial"/>
                <w:sz w:val="22"/>
                <w:szCs w:val="22"/>
              </w:rPr>
              <w:t xml:space="preserve">Clear </w:t>
            </w:r>
            <w:r w:rsidRPr="003C2DCD">
              <w:rPr>
                <w:rFonts w:cs="Arial"/>
                <w:sz w:val="22"/>
                <w:szCs w:val="22"/>
              </w:rPr>
              <w:t xml:space="preserve">procedures </w:t>
            </w:r>
            <w:r>
              <w:rPr>
                <w:rFonts w:cs="Arial"/>
                <w:sz w:val="22"/>
                <w:szCs w:val="22"/>
              </w:rPr>
              <w:t>are i</w:t>
            </w:r>
            <w:r w:rsidRPr="003C2DCD">
              <w:rPr>
                <w:rFonts w:cs="Arial"/>
                <w:sz w:val="22"/>
                <w:szCs w:val="22"/>
              </w:rPr>
              <w:t>n place to ensure integrity of data.</w:t>
            </w:r>
          </w:p>
        </w:tc>
        <w:tc>
          <w:tcPr>
            <w:tcW w:w="2410" w:type="dxa"/>
            <w:vMerge/>
          </w:tcPr>
          <w:p w14:paraId="65DAD9B8" w14:textId="7ADCA449" w:rsidR="00052681" w:rsidRPr="00D01ACD" w:rsidRDefault="00052681" w:rsidP="00046508">
            <w:pPr>
              <w:jc w:val="center"/>
              <w:rPr>
                <w:rFonts w:cs="Arial"/>
                <w:bCs/>
                <w:sz w:val="22"/>
                <w:szCs w:val="22"/>
              </w:rPr>
            </w:pPr>
          </w:p>
        </w:tc>
      </w:tr>
      <w:tr w:rsidR="00052681" w:rsidRPr="004A02D3" w14:paraId="6FBC520C" w14:textId="77777777" w:rsidTr="007E47AE">
        <w:tc>
          <w:tcPr>
            <w:tcW w:w="7967" w:type="dxa"/>
          </w:tcPr>
          <w:p w14:paraId="6B3B047E" w14:textId="3BB96026" w:rsidR="00052681" w:rsidRPr="004A02D3" w:rsidRDefault="00052681" w:rsidP="002D7714">
            <w:pPr>
              <w:jc w:val="both"/>
              <w:rPr>
                <w:rFonts w:cs="Arial"/>
                <w:b/>
                <w:sz w:val="22"/>
                <w:szCs w:val="22"/>
              </w:rPr>
            </w:pPr>
            <w:r w:rsidRPr="003C2DCD">
              <w:rPr>
                <w:rFonts w:cs="Arial"/>
                <w:sz w:val="22"/>
                <w:szCs w:val="22"/>
              </w:rPr>
              <w:t>Information is correctly</w:t>
            </w:r>
            <w:r>
              <w:rPr>
                <w:rFonts w:cs="Arial"/>
                <w:sz w:val="22"/>
                <w:szCs w:val="22"/>
              </w:rPr>
              <w:t xml:space="preserve"> &amp; </w:t>
            </w:r>
            <w:r w:rsidRPr="003C2DCD">
              <w:rPr>
                <w:rFonts w:cs="Arial"/>
                <w:sz w:val="22"/>
                <w:szCs w:val="22"/>
              </w:rPr>
              <w:t>appropriately deleted.</w:t>
            </w:r>
          </w:p>
        </w:tc>
        <w:tc>
          <w:tcPr>
            <w:tcW w:w="2410" w:type="dxa"/>
            <w:vMerge/>
          </w:tcPr>
          <w:p w14:paraId="5228511B" w14:textId="7D977B94" w:rsidR="00052681" w:rsidRPr="00D01ACD" w:rsidRDefault="00052681" w:rsidP="00046508">
            <w:pPr>
              <w:jc w:val="center"/>
              <w:rPr>
                <w:rFonts w:cs="Arial"/>
                <w:bCs/>
                <w:sz w:val="22"/>
                <w:szCs w:val="22"/>
              </w:rPr>
            </w:pPr>
          </w:p>
        </w:tc>
      </w:tr>
      <w:tr w:rsidR="00052681" w:rsidRPr="004A02D3" w14:paraId="71E1C6F5" w14:textId="77777777" w:rsidTr="007E47AE">
        <w:tc>
          <w:tcPr>
            <w:tcW w:w="7967" w:type="dxa"/>
          </w:tcPr>
          <w:p w14:paraId="26A47D03" w14:textId="2B9D19FC" w:rsidR="00052681" w:rsidRPr="004A02D3" w:rsidRDefault="00052681" w:rsidP="002D7714">
            <w:pPr>
              <w:jc w:val="both"/>
              <w:rPr>
                <w:rFonts w:cs="Arial"/>
                <w:b/>
                <w:sz w:val="22"/>
                <w:szCs w:val="22"/>
              </w:rPr>
            </w:pPr>
            <w:r w:rsidRPr="003C2DCD">
              <w:rPr>
                <w:rFonts w:cs="Arial"/>
                <w:sz w:val="22"/>
                <w:szCs w:val="22"/>
              </w:rPr>
              <w:t>Ad hoc checks of data integrity</w:t>
            </w:r>
            <w:r>
              <w:rPr>
                <w:rFonts w:cs="Arial"/>
                <w:sz w:val="22"/>
                <w:szCs w:val="22"/>
              </w:rPr>
              <w:t xml:space="preserve"> are </w:t>
            </w:r>
            <w:r w:rsidRPr="003C2DCD">
              <w:rPr>
                <w:rFonts w:cs="Arial"/>
                <w:sz w:val="22"/>
                <w:szCs w:val="22"/>
              </w:rPr>
              <w:t>undertaken.</w:t>
            </w:r>
          </w:p>
        </w:tc>
        <w:tc>
          <w:tcPr>
            <w:tcW w:w="2410" w:type="dxa"/>
            <w:vMerge/>
          </w:tcPr>
          <w:p w14:paraId="0F5CB03D" w14:textId="376CE5A9" w:rsidR="00052681" w:rsidRPr="00D01ACD" w:rsidRDefault="00052681" w:rsidP="00046508">
            <w:pPr>
              <w:jc w:val="center"/>
              <w:rPr>
                <w:rFonts w:cs="Arial"/>
                <w:bCs/>
                <w:sz w:val="22"/>
                <w:szCs w:val="22"/>
              </w:rPr>
            </w:pPr>
          </w:p>
        </w:tc>
      </w:tr>
      <w:tr w:rsidR="00052681" w:rsidRPr="004A02D3" w14:paraId="13C1DAD8" w14:textId="77777777" w:rsidTr="007E47AE">
        <w:trPr>
          <w:trHeight w:val="287"/>
        </w:trPr>
        <w:tc>
          <w:tcPr>
            <w:tcW w:w="7967" w:type="dxa"/>
          </w:tcPr>
          <w:p w14:paraId="053A87E9" w14:textId="550E5551" w:rsidR="00052681" w:rsidRPr="004A02D3" w:rsidRDefault="00052681" w:rsidP="002D7714">
            <w:pPr>
              <w:jc w:val="both"/>
              <w:rPr>
                <w:rFonts w:cs="Arial"/>
                <w:b/>
                <w:sz w:val="22"/>
                <w:szCs w:val="22"/>
              </w:rPr>
            </w:pPr>
            <w:r w:rsidRPr="003C2DCD">
              <w:rPr>
                <w:rFonts w:cs="Arial"/>
                <w:sz w:val="22"/>
                <w:szCs w:val="22"/>
              </w:rPr>
              <w:t xml:space="preserve">Data is </w:t>
            </w:r>
            <w:r>
              <w:rPr>
                <w:rFonts w:cs="Arial"/>
                <w:sz w:val="22"/>
                <w:szCs w:val="22"/>
              </w:rPr>
              <w:t xml:space="preserve">fully </w:t>
            </w:r>
            <w:r w:rsidRPr="003C2DCD">
              <w:rPr>
                <w:rFonts w:cs="Arial"/>
                <w:sz w:val="22"/>
                <w:szCs w:val="22"/>
              </w:rPr>
              <w:t>backed up</w:t>
            </w:r>
            <w:r>
              <w:rPr>
                <w:rFonts w:cs="Arial"/>
                <w:sz w:val="22"/>
                <w:szCs w:val="22"/>
              </w:rPr>
              <w:t xml:space="preserve"> and can be restored in the event of a system failure.</w:t>
            </w:r>
          </w:p>
        </w:tc>
        <w:tc>
          <w:tcPr>
            <w:tcW w:w="2410" w:type="dxa"/>
            <w:vMerge/>
          </w:tcPr>
          <w:p w14:paraId="317C9737" w14:textId="67B358D6" w:rsidR="00052681" w:rsidRPr="00D01ACD" w:rsidRDefault="00052681" w:rsidP="00046508">
            <w:pPr>
              <w:jc w:val="center"/>
              <w:rPr>
                <w:rFonts w:cs="Arial"/>
                <w:bCs/>
                <w:sz w:val="22"/>
                <w:szCs w:val="22"/>
              </w:rPr>
            </w:pPr>
          </w:p>
        </w:tc>
      </w:tr>
    </w:tbl>
    <w:p w14:paraId="7A0E7862" w14:textId="77777777" w:rsidR="00514D84" w:rsidRDefault="00514D84" w:rsidP="00514D84">
      <w:pPr>
        <w:jc w:val="right"/>
        <w:rPr>
          <w:rFonts w:cs="Arial"/>
          <w:szCs w:val="24"/>
        </w:rPr>
      </w:pPr>
    </w:p>
    <w:p w14:paraId="78999556" w14:textId="18B91B4A" w:rsidR="009A3F4B" w:rsidRPr="00750559" w:rsidRDefault="00750559" w:rsidP="00750559">
      <w:pPr>
        <w:pStyle w:val="ListParagraph"/>
        <w:ind w:hanging="1996"/>
        <w:rPr>
          <w:rFonts w:cs="Arial"/>
          <w:sz w:val="22"/>
          <w:szCs w:val="22"/>
        </w:rPr>
      </w:pPr>
      <w:r>
        <w:rPr>
          <w:rFonts w:cs="Arial"/>
          <w:szCs w:val="24"/>
        </w:rPr>
        <w:t>*</w:t>
      </w:r>
      <w:r w:rsidRPr="00750559">
        <w:rPr>
          <w:rFonts w:cs="Arial"/>
          <w:sz w:val="22"/>
          <w:szCs w:val="22"/>
        </w:rPr>
        <w:t xml:space="preserve">Additional </w:t>
      </w:r>
      <w:r w:rsidR="003E73A6">
        <w:rPr>
          <w:rFonts w:cs="Arial"/>
          <w:sz w:val="22"/>
          <w:szCs w:val="22"/>
        </w:rPr>
        <w:t xml:space="preserve">risks and </w:t>
      </w:r>
      <w:r w:rsidRPr="00750559">
        <w:rPr>
          <w:rFonts w:cs="Arial"/>
          <w:sz w:val="22"/>
          <w:szCs w:val="22"/>
        </w:rPr>
        <w:t>controls identified by Internal Audit</w:t>
      </w:r>
      <w:r w:rsidR="006C18FF">
        <w:rPr>
          <w:rFonts w:cs="Arial"/>
          <w:sz w:val="22"/>
          <w:szCs w:val="22"/>
        </w:rPr>
        <w:t xml:space="preserve"> to be added to GRACE</w:t>
      </w:r>
    </w:p>
    <w:p w14:paraId="29576C0D" w14:textId="77777777" w:rsidR="009A3F4B" w:rsidRDefault="009A3F4B" w:rsidP="00514D84">
      <w:pPr>
        <w:jc w:val="right"/>
        <w:rPr>
          <w:rFonts w:cs="Arial"/>
          <w:szCs w:val="24"/>
        </w:rPr>
      </w:pPr>
    </w:p>
    <w:p w14:paraId="1D257E0B" w14:textId="77777777" w:rsidR="00F32EF2" w:rsidRDefault="00F32EF2" w:rsidP="00514D84">
      <w:pPr>
        <w:jc w:val="right"/>
        <w:rPr>
          <w:rFonts w:cs="Arial"/>
          <w:sz w:val="16"/>
          <w:szCs w:val="16"/>
        </w:rPr>
      </w:pPr>
    </w:p>
    <w:p w14:paraId="22B959DD" w14:textId="77777777" w:rsidR="00F32EF2" w:rsidRDefault="00F32EF2" w:rsidP="00514D84">
      <w:pPr>
        <w:jc w:val="right"/>
        <w:rPr>
          <w:rFonts w:cs="Arial"/>
          <w:sz w:val="16"/>
          <w:szCs w:val="16"/>
        </w:rPr>
      </w:pPr>
    </w:p>
    <w:p w14:paraId="4CF08BE5" w14:textId="77777777" w:rsidR="00F32EF2" w:rsidRDefault="00F32EF2" w:rsidP="00514D84">
      <w:pPr>
        <w:jc w:val="right"/>
        <w:rPr>
          <w:rFonts w:cs="Arial"/>
          <w:sz w:val="16"/>
          <w:szCs w:val="16"/>
        </w:rPr>
      </w:pPr>
    </w:p>
    <w:p w14:paraId="2FA46B5D" w14:textId="77777777" w:rsidR="00F32EF2" w:rsidRDefault="00F32EF2" w:rsidP="00514D84">
      <w:pPr>
        <w:jc w:val="right"/>
        <w:rPr>
          <w:rFonts w:cs="Arial"/>
          <w:sz w:val="16"/>
          <w:szCs w:val="16"/>
        </w:rPr>
      </w:pPr>
    </w:p>
    <w:p w14:paraId="0D963642" w14:textId="77777777" w:rsidR="00F32EF2" w:rsidRDefault="00F32EF2" w:rsidP="00514D84">
      <w:pPr>
        <w:jc w:val="right"/>
        <w:rPr>
          <w:rFonts w:cs="Arial"/>
          <w:sz w:val="16"/>
          <w:szCs w:val="16"/>
        </w:rPr>
      </w:pPr>
    </w:p>
    <w:p w14:paraId="27B692E0" w14:textId="77777777" w:rsidR="00F32EF2" w:rsidRDefault="00F32EF2" w:rsidP="00514D84">
      <w:pPr>
        <w:jc w:val="right"/>
        <w:rPr>
          <w:rFonts w:cs="Arial"/>
          <w:sz w:val="16"/>
          <w:szCs w:val="16"/>
        </w:rPr>
      </w:pPr>
    </w:p>
    <w:p w14:paraId="416199E8" w14:textId="77777777" w:rsidR="00F32EF2" w:rsidRDefault="00F32EF2" w:rsidP="00514D84">
      <w:pPr>
        <w:jc w:val="right"/>
        <w:rPr>
          <w:rFonts w:cs="Arial"/>
          <w:sz w:val="16"/>
          <w:szCs w:val="16"/>
        </w:rPr>
      </w:pPr>
    </w:p>
    <w:p w14:paraId="18E08CFF" w14:textId="77777777" w:rsidR="00F32EF2" w:rsidRDefault="00F32EF2" w:rsidP="00514D84">
      <w:pPr>
        <w:jc w:val="right"/>
        <w:rPr>
          <w:rFonts w:cs="Arial"/>
          <w:sz w:val="16"/>
          <w:szCs w:val="16"/>
        </w:rPr>
      </w:pPr>
    </w:p>
    <w:p w14:paraId="674931F6" w14:textId="77777777" w:rsidR="00271328" w:rsidRDefault="00271328" w:rsidP="00514D84">
      <w:pPr>
        <w:jc w:val="right"/>
        <w:rPr>
          <w:rFonts w:cs="Arial"/>
          <w:sz w:val="16"/>
          <w:szCs w:val="16"/>
        </w:rPr>
      </w:pPr>
    </w:p>
    <w:p w14:paraId="134539A1" w14:textId="77777777" w:rsidR="00271328" w:rsidRDefault="00271328" w:rsidP="00514D84">
      <w:pPr>
        <w:jc w:val="right"/>
        <w:rPr>
          <w:rFonts w:cs="Arial"/>
          <w:sz w:val="16"/>
          <w:szCs w:val="16"/>
        </w:rPr>
      </w:pPr>
    </w:p>
    <w:p w14:paraId="32BAB8BF" w14:textId="77777777" w:rsidR="00271328" w:rsidRDefault="00271328" w:rsidP="00514D84">
      <w:pPr>
        <w:jc w:val="right"/>
        <w:rPr>
          <w:rFonts w:cs="Arial"/>
          <w:sz w:val="16"/>
          <w:szCs w:val="16"/>
        </w:rPr>
      </w:pPr>
    </w:p>
    <w:p w14:paraId="184127BA" w14:textId="77777777" w:rsidR="00271328" w:rsidRDefault="00271328" w:rsidP="00514D84">
      <w:pPr>
        <w:jc w:val="right"/>
        <w:rPr>
          <w:rFonts w:cs="Arial"/>
          <w:sz w:val="16"/>
          <w:szCs w:val="16"/>
        </w:rPr>
      </w:pPr>
    </w:p>
    <w:p w14:paraId="3E738E4E" w14:textId="77777777" w:rsidR="00271328" w:rsidRDefault="00271328" w:rsidP="00514D84">
      <w:pPr>
        <w:jc w:val="right"/>
        <w:rPr>
          <w:rFonts w:cs="Arial"/>
          <w:sz w:val="16"/>
          <w:szCs w:val="16"/>
        </w:rPr>
      </w:pPr>
    </w:p>
    <w:p w14:paraId="61B3F3E6" w14:textId="27295C58" w:rsidR="00271328" w:rsidRDefault="00271328" w:rsidP="00514D84">
      <w:pPr>
        <w:jc w:val="right"/>
        <w:rPr>
          <w:rFonts w:cs="Arial"/>
          <w:sz w:val="16"/>
          <w:szCs w:val="16"/>
        </w:rPr>
      </w:pPr>
    </w:p>
    <w:p w14:paraId="78C87295" w14:textId="3CE0BD6F" w:rsidR="009E073B" w:rsidRDefault="009E073B" w:rsidP="00514D84">
      <w:pPr>
        <w:jc w:val="right"/>
        <w:rPr>
          <w:rFonts w:cs="Arial"/>
          <w:sz w:val="16"/>
          <w:szCs w:val="16"/>
        </w:rPr>
      </w:pPr>
    </w:p>
    <w:p w14:paraId="14D0162E" w14:textId="0DEFA7CC" w:rsidR="009E073B" w:rsidRDefault="009E073B" w:rsidP="00514D84">
      <w:pPr>
        <w:jc w:val="right"/>
        <w:rPr>
          <w:rFonts w:cs="Arial"/>
          <w:sz w:val="16"/>
          <w:szCs w:val="16"/>
        </w:rPr>
      </w:pPr>
    </w:p>
    <w:p w14:paraId="3E0502B8" w14:textId="61461CDE" w:rsidR="009E073B" w:rsidRDefault="009E073B" w:rsidP="00514D84">
      <w:pPr>
        <w:jc w:val="right"/>
        <w:rPr>
          <w:rFonts w:cs="Arial"/>
          <w:sz w:val="16"/>
          <w:szCs w:val="16"/>
        </w:rPr>
      </w:pPr>
    </w:p>
    <w:p w14:paraId="59CE4A30" w14:textId="49E5FDD7" w:rsidR="009E073B" w:rsidRDefault="009E073B" w:rsidP="00514D84">
      <w:pPr>
        <w:jc w:val="right"/>
        <w:rPr>
          <w:rFonts w:cs="Arial"/>
          <w:sz w:val="16"/>
          <w:szCs w:val="16"/>
        </w:rPr>
      </w:pPr>
    </w:p>
    <w:p w14:paraId="17480A3C" w14:textId="41BD4D34" w:rsidR="00052681" w:rsidRDefault="00052681" w:rsidP="00514D84">
      <w:pPr>
        <w:jc w:val="right"/>
        <w:rPr>
          <w:rFonts w:cs="Arial"/>
          <w:sz w:val="16"/>
          <w:szCs w:val="16"/>
        </w:rPr>
      </w:pPr>
    </w:p>
    <w:p w14:paraId="1647A094" w14:textId="77777777" w:rsidR="00052681" w:rsidRDefault="00052681" w:rsidP="00514D84">
      <w:pPr>
        <w:jc w:val="right"/>
        <w:rPr>
          <w:rFonts w:cs="Arial"/>
          <w:sz w:val="16"/>
          <w:szCs w:val="16"/>
        </w:rPr>
      </w:pPr>
    </w:p>
    <w:p w14:paraId="70F4AA74" w14:textId="77777777" w:rsidR="009E073B" w:rsidRDefault="009E073B" w:rsidP="00514D84">
      <w:pPr>
        <w:jc w:val="right"/>
        <w:rPr>
          <w:rFonts w:cs="Arial"/>
          <w:sz w:val="16"/>
          <w:szCs w:val="16"/>
        </w:rPr>
      </w:pPr>
    </w:p>
    <w:p w14:paraId="60399E65" w14:textId="77777777" w:rsidR="00271328" w:rsidRDefault="00271328" w:rsidP="00514D84">
      <w:pPr>
        <w:jc w:val="right"/>
        <w:rPr>
          <w:rFonts w:cs="Arial"/>
          <w:sz w:val="16"/>
          <w:szCs w:val="16"/>
        </w:rPr>
      </w:pPr>
    </w:p>
    <w:p w14:paraId="16CFF379" w14:textId="77777777" w:rsidR="00271328" w:rsidRDefault="00271328" w:rsidP="00514D84">
      <w:pPr>
        <w:jc w:val="right"/>
        <w:rPr>
          <w:rFonts w:cs="Arial"/>
          <w:sz w:val="16"/>
          <w:szCs w:val="16"/>
        </w:rPr>
      </w:pPr>
    </w:p>
    <w:p w14:paraId="49BD7067" w14:textId="77777777" w:rsidR="00271328" w:rsidRDefault="00271328" w:rsidP="00514D84">
      <w:pPr>
        <w:jc w:val="right"/>
        <w:rPr>
          <w:rFonts w:cs="Arial"/>
          <w:sz w:val="16"/>
          <w:szCs w:val="16"/>
        </w:rPr>
      </w:pPr>
    </w:p>
    <w:p w14:paraId="7B40CC62" w14:textId="77777777" w:rsidR="00271328" w:rsidRDefault="00271328" w:rsidP="00514D84">
      <w:pPr>
        <w:jc w:val="right"/>
        <w:rPr>
          <w:rFonts w:cs="Arial"/>
          <w:sz w:val="16"/>
          <w:szCs w:val="16"/>
        </w:rPr>
      </w:pPr>
    </w:p>
    <w:p w14:paraId="2D8C24E0" w14:textId="09DB023B" w:rsidR="00704BDB" w:rsidRPr="00514D84" w:rsidRDefault="00514D84" w:rsidP="00514D84">
      <w:pPr>
        <w:jc w:val="right"/>
        <w:rPr>
          <w:rFonts w:cs="Arial"/>
          <w:sz w:val="16"/>
          <w:szCs w:val="16"/>
        </w:rPr>
      </w:pPr>
      <w:r w:rsidRPr="00514D84">
        <w:rPr>
          <w:rFonts w:cs="Arial"/>
          <w:sz w:val="16"/>
          <w:szCs w:val="16"/>
        </w:rPr>
        <w:t>Appendix A</w:t>
      </w:r>
    </w:p>
    <w:p w14:paraId="7BE1C7AF" w14:textId="0054F8E0" w:rsidR="00514D84" w:rsidRPr="00514D84" w:rsidRDefault="00514D84" w:rsidP="00772D73">
      <w:pPr>
        <w:jc w:val="center"/>
        <w:rPr>
          <w:rFonts w:cs="Arial"/>
          <w:b/>
          <w:szCs w:val="24"/>
        </w:rPr>
      </w:pPr>
      <w:r w:rsidRPr="00514D84">
        <w:rPr>
          <w:rFonts w:cs="Arial"/>
          <w:b/>
          <w:szCs w:val="24"/>
        </w:rPr>
        <w:t>AUDIT ASSURANCE</w:t>
      </w:r>
    </w:p>
    <w:p w14:paraId="2B94A505" w14:textId="77777777" w:rsidR="00F8135F" w:rsidRDefault="00F8135F" w:rsidP="00704BDB">
      <w:pPr>
        <w:ind w:right="-1051"/>
        <w:jc w:val="right"/>
        <w:rPr>
          <w:b/>
        </w:rPr>
      </w:pPr>
    </w:p>
    <w:p w14:paraId="008B772E" w14:textId="77777777" w:rsidR="00F8135F" w:rsidRDefault="00F8135F" w:rsidP="00704BDB">
      <w:pPr>
        <w:ind w:right="-1051"/>
        <w:jc w:val="right"/>
        <w:rPr>
          <w:b/>
        </w:rPr>
      </w:pPr>
    </w:p>
    <w:p w14:paraId="04BD5C7C" w14:textId="1DA325B9" w:rsidR="00704BDB" w:rsidRPr="008D6166" w:rsidRDefault="001B6B24" w:rsidP="00514D84">
      <w:pPr>
        <w:ind w:right="-851" w:hanging="1418"/>
        <w:rPr>
          <w:rFonts w:cs="Arial"/>
          <w:b/>
          <w:szCs w:val="24"/>
        </w:rPr>
      </w:pPr>
      <w:r>
        <w:rPr>
          <w:b/>
        </w:rPr>
        <w:t xml:space="preserve">  </w:t>
      </w:r>
      <w:r w:rsidR="008B7D9D" w:rsidRPr="008D6166">
        <w:rPr>
          <w:b/>
        </w:rPr>
        <w:t>T</w:t>
      </w:r>
      <w:r w:rsidR="00514D84" w:rsidRPr="008D6166">
        <w:rPr>
          <w:b/>
        </w:rPr>
        <w:t>hree Lines of Defence</w:t>
      </w:r>
    </w:p>
    <w:tbl>
      <w:tblPr>
        <w:tblpPr w:leftFromText="180" w:rightFromText="180" w:vertAnchor="text" w:horzAnchor="margin" w:tblpX="-1075" w:tblpY="1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1446"/>
        <w:gridCol w:w="1134"/>
        <w:gridCol w:w="4508"/>
      </w:tblGrid>
      <w:tr w:rsidR="00704BDB" w:rsidRPr="008E60E3" w14:paraId="2780E18A" w14:textId="77777777" w:rsidTr="00CB1021">
        <w:tc>
          <w:tcPr>
            <w:tcW w:w="1838" w:type="dxa"/>
            <w:shd w:val="clear" w:color="auto" w:fill="3399FF"/>
          </w:tcPr>
          <w:p w14:paraId="36765534" w14:textId="77777777" w:rsidR="00704BDB" w:rsidRDefault="00704BDB" w:rsidP="00D872F7">
            <w:pPr>
              <w:jc w:val="center"/>
              <w:rPr>
                <w:rFonts w:cs="Arial"/>
                <w:b/>
                <w:sz w:val="22"/>
                <w:szCs w:val="22"/>
              </w:rPr>
            </w:pPr>
            <w:r w:rsidRPr="008E60E3">
              <w:rPr>
                <w:rFonts w:cs="Arial"/>
                <w:b/>
                <w:sz w:val="22"/>
                <w:szCs w:val="22"/>
              </w:rPr>
              <w:t>Audit Area</w:t>
            </w:r>
          </w:p>
          <w:p w14:paraId="06300B45" w14:textId="77777777" w:rsidR="00F8135F" w:rsidRPr="008E60E3" w:rsidRDefault="00F8135F" w:rsidP="00D872F7">
            <w:pPr>
              <w:jc w:val="center"/>
              <w:rPr>
                <w:rFonts w:cs="Arial"/>
                <w:b/>
                <w:sz w:val="22"/>
                <w:szCs w:val="22"/>
              </w:rPr>
            </w:pPr>
          </w:p>
        </w:tc>
        <w:tc>
          <w:tcPr>
            <w:tcW w:w="1559" w:type="dxa"/>
            <w:shd w:val="clear" w:color="auto" w:fill="3399FF"/>
          </w:tcPr>
          <w:p w14:paraId="7C2D0831" w14:textId="77777777" w:rsidR="00704BDB" w:rsidRPr="008E60E3" w:rsidRDefault="00704BDB" w:rsidP="00D872F7">
            <w:pPr>
              <w:jc w:val="center"/>
              <w:rPr>
                <w:rFonts w:cs="Arial"/>
                <w:b/>
                <w:sz w:val="22"/>
                <w:szCs w:val="22"/>
              </w:rPr>
            </w:pPr>
            <w:r w:rsidRPr="008E60E3">
              <w:rPr>
                <w:rFonts w:cs="Arial"/>
                <w:b/>
                <w:sz w:val="22"/>
                <w:szCs w:val="22"/>
              </w:rPr>
              <w:t>1</w:t>
            </w:r>
            <w:r w:rsidRPr="008E60E3">
              <w:rPr>
                <w:rFonts w:cs="Arial"/>
                <w:b/>
                <w:sz w:val="22"/>
                <w:szCs w:val="22"/>
                <w:vertAlign w:val="superscript"/>
              </w:rPr>
              <w:t>st</w:t>
            </w:r>
            <w:r w:rsidRPr="008E60E3">
              <w:rPr>
                <w:rFonts w:cs="Arial"/>
                <w:b/>
                <w:sz w:val="22"/>
                <w:szCs w:val="22"/>
              </w:rPr>
              <w:t xml:space="preserve"> Line</w:t>
            </w:r>
          </w:p>
        </w:tc>
        <w:tc>
          <w:tcPr>
            <w:tcW w:w="1446" w:type="dxa"/>
            <w:shd w:val="clear" w:color="auto" w:fill="3399FF"/>
          </w:tcPr>
          <w:p w14:paraId="66A02D7E" w14:textId="77777777" w:rsidR="00704BDB" w:rsidRPr="008E60E3" w:rsidRDefault="00704BDB" w:rsidP="00D872F7">
            <w:pPr>
              <w:jc w:val="center"/>
              <w:rPr>
                <w:rFonts w:cs="Arial"/>
                <w:b/>
                <w:sz w:val="22"/>
                <w:szCs w:val="22"/>
              </w:rPr>
            </w:pPr>
            <w:r w:rsidRPr="008E60E3">
              <w:rPr>
                <w:rFonts w:cs="Arial"/>
                <w:b/>
                <w:sz w:val="22"/>
                <w:szCs w:val="22"/>
              </w:rPr>
              <w:t>2</w:t>
            </w:r>
            <w:r w:rsidRPr="008E60E3">
              <w:rPr>
                <w:rFonts w:cs="Arial"/>
                <w:b/>
                <w:sz w:val="22"/>
                <w:szCs w:val="22"/>
                <w:vertAlign w:val="superscript"/>
              </w:rPr>
              <w:t>nd</w:t>
            </w:r>
            <w:r w:rsidRPr="008E60E3">
              <w:rPr>
                <w:rFonts w:cs="Arial"/>
                <w:b/>
                <w:sz w:val="22"/>
                <w:szCs w:val="22"/>
              </w:rPr>
              <w:t xml:space="preserve"> Line</w:t>
            </w:r>
          </w:p>
        </w:tc>
        <w:tc>
          <w:tcPr>
            <w:tcW w:w="1134" w:type="dxa"/>
            <w:shd w:val="clear" w:color="auto" w:fill="3399FF"/>
          </w:tcPr>
          <w:p w14:paraId="29FE37FB" w14:textId="77777777" w:rsidR="00704BDB" w:rsidRPr="008E60E3" w:rsidRDefault="00704BDB" w:rsidP="00D872F7">
            <w:pPr>
              <w:jc w:val="center"/>
              <w:rPr>
                <w:rFonts w:cs="Arial"/>
                <w:b/>
                <w:sz w:val="22"/>
                <w:szCs w:val="22"/>
              </w:rPr>
            </w:pPr>
            <w:r w:rsidRPr="008E60E3">
              <w:rPr>
                <w:rFonts w:cs="Arial"/>
                <w:b/>
                <w:sz w:val="22"/>
                <w:szCs w:val="22"/>
              </w:rPr>
              <w:t>3</w:t>
            </w:r>
            <w:r w:rsidRPr="008E60E3">
              <w:rPr>
                <w:rFonts w:cs="Arial"/>
                <w:b/>
                <w:sz w:val="22"/>
                <w:szCs w:val="22"/>
                <w:vertAlign w:val="superscript"/>
              </w:rPr>
              <w:t>rd</w:t>
            </w:r>
            <w:r w:rsidRPr="008E60E3">
              <w:rPr>
                <w:rFonts w:cs="Arial"/>
                <w:b/>
                <w:sz w:val="22"/>
                <w:szCs w:val="22"/>
              </w:rPr>
              <w:t xml:space="preserve"> Line</w:t>
            </w:r>
          </w:p>
        </w:tc>
        <w:tc>
          <w:tcPr>
            <w:tcW w:w="4508" w:type="dxa"/>
            <w:shd w:val="clear" w:color="auto" w:fill="3399FF"/>
          </w:tcPr>
          <w:p w14:paraId="18B65FAB" w14:textId="78B52158" w:rsidR="00704BDB" w:rsidRPr="008E60E3" w:rsidRDefault="008B7D9D" w:rsidP="00D872F7">
            <w:pPr>
              <w:jc w:val="center"/>
              <w:rPr>
                <w:rFonts w:cs="Arial"/>
                <w:b/>
                <w:sz w:val="22"/>
                <w:szCs w:val="22"/>
              </w:rPr>
            </w:pPr>
            <w:r>
              <w:rPr>
                <w:rFonts w:cs="Arial"/>
                <w:b/>
                <w:sz w:val="22"/>
                <w:szCs w:val="22"/>
              </w:rPr>
              <w:t>Internal Audit opinion</w:t>
            </w:r>
          </w:p>
        </w:tc>
      </w:tr>
      <w:tr w:rsidR="00704BDB" w:rsidRPr="008E60E3" w14:paraId="7CC9FDE0" w14:textId="77777777" w:rsidTr="00CB1021">
        <w:tc>
          <w:tcPr>
            <w:tcW w:w="1838" w:type="dxa"/>
            <w:shd w:val="clear" w:color="auto" w:fill="auto"/>
          </w:tcPr>
          <w:p w14:paraId="16592A60" w14:textId="2B7426FB" w:rsidR="003E73A6" w:rsidRPr="008E60E3" w:rsidRDefault="00776D90" w:rsidP="00D872F7">
            <w:pPr>
              <w:rPr>
                <w:rFonts w:cs="Arial"/>
                <w:sz w:val="22"/>
                <w:szCs w:val="22"/>
              </w:rPr>
            </w:pPr>
            <w:r>
              <w:rPr>
                <w:rFonts w:cs="Arial"/>
                <w:sz w:val="22"/>
                <w:szCs w:val="22"/>
              </w:rPr>
              <w:t xml:space="preserve">Neighbourhood Services </w:t>
            </w:r>
          </w:p>
        </w:tc>
        <w:tc>
          <w:tcPr>
            <w:tcW w:w="1559" w:type="dxa"/>
            <w:shd w:val="clear" w:color="auto" w:fill="auto"/>
          </w:tcPr>
          <w:p w14:paraId="75BB6409" w14:textId="141EE655" w:rsidR="00704BDB" w:rsidRPr="008E60E3" w:rsidRDefault="009F0AB4" w:rsidP="00D872F7">
            <w:pPr>
              <w:jc w:val="center"/>
              <w:rPr>
                <w:rFonts w:cs="Arial"/>
                <w:sz w:val="22"/>
                <w:szCs w:val="22"/>
              </w:rPr>
            </w:pPr>
            <w:r>
              <w:rPr>
                <w:rFonts w:cs="Arial"/>
                <w:sz w:val="22"/>
                <w:szCs w:val="22"/>
              </w:rPr>
              <w:t>Senior Officers</w:t>
            </w:r>
          </w:p>
        </w:tc>
        <w:tc>
          <w:tcPr>
            <w:tcW w:w="1446" w:type="dxa"/>
            <w:shd w:val="clear" w:color="auto" w:fill="auto"/>
          </w:tcPr>
          <w:p w14:paraId="30F9B232" w14:textId="4CC9FAD5" w:rsidR="00704BDB" w:rsidRPr="008E60E3" w:rsidRDefault="00776D90" w:rsidP="00D872F7">
            <w:pPr>
              <w:jc w:val="center"/>
              <w:rPr>
                <w:rFonts w:cs="Arial"/>
                <w:sz w:val="22"/>
                <w:szCs w:val="22"/>
              </w:rPr>
            </w:pPr>
            <w:r>
              <w:rPr>
                <w:rFonts w:cs="Arial"/>
                <w:sz w:val="22"/>
                <w:szCs w:val="22"/>
              </w:rPr>
              <w:t>Information Services</w:t>
            </w:r>
          </w:p>
        </w:tc>
        <w:tc>
          <w:tcPr>
            <w:tcW w:w="1134" w:type="dxa"/>
            <w:shd w:val="clear" w:color="auto" w:fill="auto"/>
          </w:tcPr>
          <w:p w14:paraId="0C90E4BC" w14:textId="3D6959E4" w:rsidR="00704BDB" w:rsidRPr="008E60E3" w:rsidRDefault="009F0AB4" w:rsidP="00D872F7">
            <w:pPr>
              <w:ind w:left="176"/>
              <w:jc w:val="center"/>
              <w:rPr>
                <w:rFonts w:cs="Arial"/>
                <w:sz w:val="22"/>
                <w:szCs w:val="22"/>
              </w:rPr>
            </w:pPr>
            <w:r>
              <w:rPr>
                <w:rFonts w:cs="Arial"/>
                <w:sz w:val="22"/>
                <w:szCs w:val="22"/>
              </w:rPr>
              <w:t>Internal Audit</w:t>
            </w:r>
          </w:p>
        </w:tc>
        <w:tc>
          <w:tcPr>
            <w:tcW w:w="4508" w:type="dxa"/>
            <w:shd w:val="clear" w:color="auto" w:fill="auto"/>
          </w:tcPr>
          <w:p w14:paraId="2DA3B7AC" w14:textId="35CDB3C7" w:rsidR="00AC5410" w:rsidRPr="008E60E3" w:rsidRDefault="00AC5410" w:rsidP="00D872F7">
            <w:pPr>
              <w:rPr>
                <w:rFonts w:cs="Arial"/>
                <w:sz w:val="22"/>
                <w:szCs w:val="22"/>
              </w:rPr>
            </w:pPr>
            <w:r>
              <w:rPr>
                <w:rFonts w:cs="Arial"/>
                <w:sz w:val="22"/>
                <w:szCs w:val="22"/>
              </w:rPr>
              <w:t>Due to concerns raise</w:t>
            </w:r>
            <w:r w:rsidR="004C13D6">
              <w:rPr>
                <w:rFonts w:cs="Arial"/>
                <w:sz w:val="22"/>
                <w:szCs w:val="22"/>
              </w:rPr>
              <w:t>d</w:t>
            </w:r>
            <w:r>
              <w:rPr>
                <w:rFonts w:cs="Arial"/>
                <w:sz w:val="22"/>
                <w:szCs w:val="22"/>
              </w:rPr>
              <w:t xml:space="preserve"> by </w:t>
            </w:r>
            <w:r w:rsidR="004C13D6">
              <w:rPr>
                <w:rFonts w:cs="Arial"/>
                <w:sz w:val="22"/>
                <w:szCs w:val="22"/>
              </w:rPr>
              <w:t xml:space="preserve">officers </w:t>
            </w:r>
            <w:r>
              <w:rPr>
                <w:rFonts w:cs="Arial"/>
                <w:sz w:val="22"/>
                <w:szCs w:val="22"/>
              </w:rPr>
              <w:t>we are unable to place any reliance o</w:t>
            </w:r>
            <w:r w:rsidR="007C6CAE">
              <w:rPr>
                <w:rFonts w:cs="Arial"/>
                <w:sz w:val="22"/>
                <w:szCs w:val="22"/>
              </w:rPr>
              <w:t>n</w:t>
            </w:r>
            <w:r>
              <w:rPr>
                <w:rFonts w:cs="Arial"/>
                <w:sz w:val="22"/>
                <w:szCs w:val="22"/>
              </w:rPr>
              <w:t xml:space="preserve"> either the first or second line of defence. </w:t>
            </w:r>
          </w:p>
        </w:tc>
      </w:tr>
    </w:tbl>
    <w:p w14:paraId="4863192B" w14:textId="5F8B0217" w:rsidR="00FB6D6B" w:rsidRDefault="00E52199" w:rsidP="00F8135F">
      <w:pPr>
        <w:ind w:left="-1276" w:right="-1051" w:hanging="142"/>
        <w:rPr>
          <w:rFonts w:cs="Arial"/>
          <w:szCs w:val="24"/>
        </w:rPr>
      </w:pPr>
      <w:r w:rsidRPr="008E60E3">
        <w:rPr>
          <w:rFonts w:cs="Arial"/>
          <w:szCs w:val="24"/>
        </w:rPr>
        <w:t xml:space="preserve"> </w:t>
      </w:r>
    </w:p>
    <w:p w14:paraId="1011AA6C" w14:textId="77777777" w:rsidR="00F8135F" w:rsidRPr="008E60E3" w:rsidRDefault="00F8135F" w:rsidP="00F8135F">
      <w:pPr>
        <w:tabs>
          <w:tab w:val="left" w:pos="1620"/>
        </w:tabs>
        <w:ind w:right="-1051"/>
      </w:pPr>
      <w:r>
        <w:tab/>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0"/>
        <w:gridCol w:w="821"/>
        <w:gridCol w:w="993"/>
        <w:gridCol w:w="1134"/>
        <w:gridCol w:w="851"/>
      </w:tblGrid>
      <w:tr w:rsidR="00C40175" w:rsidRPr="008E60E3" w14:paraId="21CC2745" w14:textId="77777777" w:rsidTr="00772D73">
        <w:trPr>
          <w:cantSplit/>
          <w:trHeight w:val="1513"/>
        </w:trPr>
        <w:tc>
          <w:tcPr>
            <w:tcW w:w="6550" w:type="dxa"/>
            <w:tcBorders>
              <w:bottom w:val="double" w:sz="4" w:space="0" w:color="auto"/>
            </w:tcBorders>
            <w:shd w:val="clear" w:color="auto" w:fill="3399FF"/>
            <w:vAlign w:val="center"/>
          </w:tcPr>
          <w:p w14:paraId="10C3B845" w14:textId="77777777" w:rsidR="00C40175" w:rsidRPr="008E60E3" w:rsidRDefault="00C40175" w:rsidP="00F370A7">
            <w:pPr>
              <w:tabs>
                <w:tab w:val="num" w:pos="480"/>
              </w:tabs>
              <w:ind w:left="-1531" w:firstLine="1531"/>
              <w:jc w:val="center"/>
              <w:rPr>
                <w:rFonts w:cs="Arial"/>
                <w:b/>
                <w:color w:val="000000"/>
                <w:sz w:val="22"/>
                <w:szCs w:val="22"/>
                <w:lang w:eastAsia="en-GB"/>
              </w:rPr>
            </w:pPr>
            <w:r w:rsidRPr="008E60E3">
              <w:rPr>
                <w:rFonts w:cs="Arial"/>
                <w:b/>
                <w:color w:val="000000"/>
                <w:sz w:val="22"/>
                <w:szCs w:val="22"/>
                <w:lang w:eastAsia="en-GB"/>
              </w:rPr>
              <w:t>Risks Examined</w:t>
            </w:r>
          </w:p>
          <w:p w14:paraId="3F80EA09" w14:textId="77777777" w:rsidR="00C40175" w:rsidRPr="008E60E3" w:rsidRDefault="00C40175" w:rsidP="00F370A7">
            <w:pPr>
              <w:tabs>
                <w:tab w:val="num" w:pos="480"/>
              </w:tabs>
              <w:jc w:val="center"/>
              <w:rPr>
                <w:rFonts w:cs="Arial"/>
                <w:i/>
              </w:rPr>
            </w:pPr>
          </w:p>
        </w:tc>
        <w:tc>
          <w:tcPr>
            <w:tcW w:w="821" w:type="dxa"/>
            <w:tcBorders>
              <w:bottom w:val="double" w:sz="4" w:space="0" w:color="auto"/>
            </w:tcBorders>
            <w:shd w:val="clear" w:color="auto" w:fill="3399FF"/>
            <w:textDirection w:val="tbRl"/>
            <w:vAlign w:val="center"/>
          </w:tcPr>
          <w:p w14:paraId="4F9F333C" w14:textId="77777777" w:rsidR="00C40175" w:rsidRPr="008E60E3" w:rsidRDefault="00C40175" w:rsidP="00F370A7">
            <w:pPr>
              <w:tabs>
                <w:tab w:val="num" w:pos="480"/>
              </w:tabs>
              <w:ind w:left="113" w:right="113"/>
              <w:jc w:val="center"/>
              <w:rPr>
                <w:rFonts w:cs="Arial"/>
                <w:b/>
                <w:sz w:val="22"/>
                <w:szCs w:val="22"/>
              </w:rPr>
            </w:pPr>
            <w:r w:rsidRPr="008E60E3">
              <w:rPr>
                <w:rFonts w:cs="Arial"/>
                <w:b/>
                <w:sz w:val="22"/>
                <w:szCs w:val="22"/>
              </w:rPr>
              <w:t>Full</w:t>
            </w:r>
          </w:p>
        </w:tc>
        <w:tc>
          <w:tcPr>
            <w:tcW w:w="993" w:type="dxa"/>
            <w:tcBorders>
              <w:bottom w:val="double" w:sz="4" w:space="0" w:color="auto"/>
            </w:tcBorders>
            <w:shd w:val="clear" w:color="auto" w:fill="3399FF"/>
            <w:textDirection w:val="tbRl"/>
            <w:vAlign w:val="center"/>
          </w:tcPr>
          <w:p w14:paraId="297D6814" w14:textId="77777777" w:rsidR="00C40175" w:rsidRPr="008E60E3" w:rsidRDefault="00C40175" w:rsidP="00F370A7">
            <w:pPr>
              <w:tabs>
                <w:tab w:val="num" w:pos="480"/>
              </w:tabs>
              <w:ind w:left="113" w:right="113"/>
              <w:jc w:val="center"/>
              <w:rPr>
                <w:rFonts w:cs="Arial"/>
                <w:b/>
                <w:sz w:val="22"/>
                <w:szCs w:val="22"/>
              </w:rPr>
            </w:pPr>
            <w:r w:rsidRPr="008E60E3">
              <w:rPr>
                <w:rFonts w:cs="Arial"/>
                <w:b/>
                <w:sz w:val="22"/>
                <w:szCs w:val="22"/>
              </w:rPr>
              <w:t>Substantial</w:t>
            </w:r>
          </w:p>
        </w:tc>
        <w:tc>
          <w:tcPr>
            <w:tcW w:w="1134" w:type="dxa"/>
            <w:tcBorders>
              <w:bottom w:val="double" w:sz="4" w:space="0" w:color="auto"/>
            </w:tcBorders>
            <w:shd w:val="clear" w:color="auto" w:fill="3399FF"/>
            <w:textDirection w:val="tbRl"/>
            <w:vAlign w:val="center"/>
          </w:tcPr>
          <w:p w14:paraId="4B0E9497" w14:textId="540E6AB4" w:rsidR="00C40175" w:rsidRPr="008E60E3" w:rsidRDefault="00C40175" w:rsidP="00F370A7">
            <w:pPr>
              <w:tabs>
                <w:tab w:val="num" w:pos="480"/>
              </w:tabs>
              <w:ind w:left="113" w:right="113"/>
              <w:jc w:val="center"/>
              <w:rPr>
                <w:rFonts w:cs="Arial"/>
                <w:b/>
                <w:sz w:val="22"/>
                <w:szCs w:val="22"/>
              </w:rPr>
            </w:pPr>
            <w:r>
              <w:rPr>
                <w:rFonts w:cs="Arial"/>
                <w:b/>
                <w:sz w:val="22"/>
                <w:szCs w:val="22"/>
              </w:rPr>
              <w:t>Adequate</w:t>
            </w:r>
          </w:p>
        </w:tc>
        <w:tc>
          <w:tcPr>
            <w:tcW w:w="851" w:type="dxa"/>
            <w:tcBorders>
              <w:bottom w:val="double" w:sz="4" w:space="0" w:color="auto"/>
            </w:tcBorders>
            <w:shd w:val="clear" w:color="auto" w:fill="3399FF"/>
            <w:textDirection w:val="tbRl"/>
            <w:vAlign w:val="center"/>
          </w:tcPr>
          <w:p w14:paraId="09675015" w14:textId="77777777" w:rsidR="00C40175" w:rsidRPr="008E60E3" w:rsidRDefault="00C40175" w:rsidP="00F370A7">
            <w:pPr>
              <w:tabs>
                <w:tab w:val="num" w:pos="480"/>
              </w:tabs>
              <w:ind w:left="113" w:right="113"/>
              <w:jc w:val="center"/>
              <w:rPr>
                <w:rFonts w:cs="Arial"/>
                <w:b/>
                <w:sz w:val="22"/>
                <w:szCs w:val="22"/>
              </w:rPr>
            </w:pPr>
            <w:r w:rsidRPr="008E60E3">
              <w:rPr>
                <w:rFonts w:cs="Arial"/>
                <w:b/>
                <w:sz w:val="22"/>
                <w:szCs w:val="22"/>
              </w:rPr>
              <w:t>Limited</w:t>
            </w:r>
          </w:p>
        </w:tc>
      </w:tr>
      <w:tr w:rsidR="00C40175" w:rsidRPr="008E60E3" w14:paraId="6B18EFE2" w14:textId="77777777" w:rsidTr="00772D73">
        <w:trPr>
          <w:trHeight w:val="365"/>
        </w:trPr>
        <w:tc>
          <w:tcPr>
            <w:tcW w:w="6550" w:type="dxa"/>
            <w:shd w:val="clear" w:color="auto" w:fill="auto"/>
          </w:tcPr>
          <w:p w14:paraId="300B341F" w14:textId="28CF3998" w:rsidR="00C40175" w:rsidRPr="003B06C5" w:rsidRDefault="007E47AE" w:rsidP="00F370A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cs="Arial"/>
                <w:bCs/>
                <w:i/>
                <w:szCs w:val="24"/>
              </w:rPr>
            </w:pPr>
            <w:r w:rsidRPr="003C2DCD">
              <w:rPr>
                <w:rFonts w:cs="Arial"/>
                <w:b/>
                <w:bCs/>
                <w:sz w:val="22"/>
                <w:szCs w:val="22"/>
              </w:rPr>
              <w:t>Risk 1 - Records are not secure</w:t>
            </w:r>
          </w:p>
        </w:tc>
        <w:tc>
          <w:tcPr>
            <w:tcW w:w="821" w:type="dxa"/>
            <w:shd w:val="clear" w:color="auto" w:fill="auto"/>
          </w:tcPr>
          <w:p w14:paraId="38DB49A0" w14:textId="0ADD01E3" w:rsidR="00C40175" w:rsidRPr="008E60E3" w:rsidRDefault="00C40175" w:rsidP="00F370A7">
            <w:pPr>
              <w:tabs>
                <w:tab w:val="num" w:pos="480"/>
              </w:tabs>
              <w:jc w:val="center"/>
              <w:rPr>
                <w:rFonts w:cs="Arial"/>
                <w:szCs w:val="24"/>
              </w:rPr>
            </w:pPr>
          </w:p>
        </w:tc>
        <w:tc>
          <w:tcPr>
            <w:tcW w:w="993" w:type="dxa"/>
            <w:shd w:val="clear" w:color="auto" w:fill="auto"/>
          </w:tcPr>
          <w:p w14:paraId="4FA45A16" w14:textId="77777777" w:rsidR="00C40175" w:rsidRPr="008E60E3" w:rsidRDefault="00C40175" w:rsidP="007E47AE">
            <w:pPr>
              <w:tabs>
                <w:tab w:val="num" w:pos="480"/>
              </w:tabs>
              <w:jc w:val="center"/>
              <w:rPr>
                <w:rFonts w:cs="Arial"/>
                <w:szCs w:val="24"/>
              </w:rPr>
            </w:pPr>
          </w:p>
        </w:tc>
        <w:tc>
          <w:tcPr>
            <w:tcW w:w="1134" w:type="dxa"/>
            <w:shd w:val="clear" w:color="auto" w:fill="auto"/>
          </w:tcPr>
          <w:p w14:paraId="6F20EB76" w14:textId="1BFA07AD" w:rsidR="00C40175" w:rsidRPr="008E60E3" w:rsidRDefault="00C40175" w:rsidP="007E47AE">
            <w:pPr>
              <w:tabs>
                <w:tab w:val="num" w:pos="480"/>
              </w:tabs>
              <w:jc w:val="center"/>
              <w:rPr>
                <w:rFonts w:cs="Arial"/>
                <w:szCs w:val="24"/>
              </w:rPr>
            </w:pPr>
          </w:p>
        </w:tc>
        <w:tc>
          <w:tcPr>
            <w:tcW w:w="851" w:type="dxa"/>
            <w:shd w:val="clear" w:color="auto" w:fill="auto"/>
          </w:tcPr>
          <w:p w14:paraId="5CF5F62A" w14:textId="2121945C" w:rsidR="00C40175" w:rsidRPr="008E60E3" w:rsidRDefault="007E47AE" w:rsidP="007E47AE">
            <w:pPr>
              <w:tabs>
                <w:tab w:val="num" w:pos="480"/>
              </w:tabs>
              <w:jc w:val="center"/>
              <w:rPr>
                <w:rFonts w:cs="Arial"/>
                <w:szCs w:val="24"/>
              </w:rPr>
            </w:pPr>
            <w:r w:rsidRPr="008E60E3">
              <w:rPr>
                <w:rFonts w:cs="Arial"/>
                <w:szCs w:val="24"/>
              </w:rPr>
              <w:sym w:font="Wingdings" w:char="F0FC"/>
            </w:r>
          </w:p>
        </w:tc>
      </w:tr>
      <w:tr w:rsidR="007E47AE" w:rsidRPr="008E60E3" w14:paraId="67B2FD6A" w14:textId="77777777" w:rsidTr="00772D73">
        <w:tc>
          <w:tcPr>
            <w:tcW w:w="6550" w:type="dxa"/>
            <w:tcBorders>
              <w:top w:val="single" w:sz="4" w:space="0" w:color="auto"/>
              <w:bottom w:val="single" w:sz="4" w:space="0" w:color="auto"/>
            </w:tcBorders>
            <w:shd w:val="clear" w:color="auto" w:fill="auto"/>
          </w:tcPr>
          <w:p w14:paraId="36B7A145" w14:textId="099EBF63" w:rsidR="007E47AE" w:rsidRPr="008E60E3" w:rsidRDefault="007E47AE" w:rsidP="007E47A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cs="Arial"/>
                <w:szCs w:val="24"/>
              </w:rPr>
            </w:pPr>
            <w:r w:rsidRPr="003C2DCD">
              <w:rPr>
                <w:rFonts w:cs="Arial"/>
                <w:b/>
                <w:bCs/>
                <w:sz w:val="22"/>
                <w:szCs w:val="22"/>
              </w:rPr>
              <w:t>Risk 2 - Database is unable to encompass all required data/tasks</w:t>
            </w:r>
          </w:p>
        </w:tc>
        <w:tc>
          <w:tcPr>
            <w:tcW w:w="821" w:type="dxa"/>
            <w:tcBorders>
              <w:top w:val="single" w:sz="4" w:space="0" w:color="auto"/>
              <w:bottom w:val="single" w:sz="4" w:space="0" w:color="auto"/>
            </w:tcBorders>
            <w:shd w:val="clear" w:color="auto" w:fill="auto"/>
          </w:tcPr>
          <w:p w14:paraId="3DB2AAC2" w14:textId="77777777" w:rsidR="007E47AE" w:rsidRPr="008E60E3" w:rsidRDefault="007E47AE" w:rsidP="007E47AE">
            <w:pPr>
              <w:tabs>
                <w:tab w:val="num" w:pos="480"/>
              </w:tabs>
              <w:jc w:val="center"/>
              <w:rPr>
                <w:rFonts w:cs="Arial"/>
                <w:szCs w:val="24"/>
              </w:rPr>
            </w:pPr>
          </w:p>
          <w:p w14:paraId="0A4DB463" w14:textId="3C6E21C6" w:rsidR="007E47AE" w:rsidRPr="008E60E3" w:rsidRDefault="007E47AE" w:rsidP="007E47AE">
            <w:pPr>
              <w:tabs>
                <w:tab w:val="num" w:pos="480"/>
              </w:tabs>
              <w:jc w:val="center"/>
              <w:rPr>
                <w:rFonts w:cs="Arial"/>
                <w:szCs w:val="24"/>
              </w:rPr>
            </w:pPr>
          </w:p>
        </w:tc>
        <w:tc>
          <w:tcPr>
            <w:tcW w:w="993" w:type="dxa"/>
            <w:tcBorders>
              <w:top w:val="single" w:sz="4" w:space="0" w:color="auto"/>
              <w:bottom w:val="single" w:sz="4" w:space="0" w:color="auto"/>
            </w:tcBorders>
            <w:shd w:val="clear" w:color="auto" w:fill="auto"/>
          </w:tcPr>
          <w:p w14:paraId="620E009F" w14:textId="204541CD" w:rsidR="007E47AE" w:rsidRPr="008E60E3" w:rsidRDefault="007E47AE" w:rsidP="007E47AE">
            <w:pPr>
              <w:tabs>
                <w:tab w:val="num" w:pos="480"/>
              </w:tabs>
              <w:jc w:val="center"/>
              <w:rPr>
                <w:rFonts w:cs="Arial"/>
                <w:szCs w:val="24"/>
              </w:rPr>
            </w:pPr>
          </w:p>
        </w:tc>
        <w:tc>
          <w:tcPr>
            <w:tcW w:w="1134" w:type="dxa"/>
            <w:tcBorders>
              <w:top w:val="single" w:sz="4" w:space="0" w:color="auto"/>
              <w:bottom w:val="single" w:sz="4" w:space="0" w:color="auto"/>
            </w:tcBorders>
            <w:shd w:val="clear" w:color="auto" w:fill="auto"/>
          </w:tcPr>
          <w:p w14:paraId="4E3AB89D" w14:textId="54E81BB1" w:rsidR="007E47AE" w:rsidRPr="008E60E3" w:rsidRDefault="007E47AE" w:rsidP="007E47AE">
            <w:pPr>
              <w:tabs>
                <w:tab w:val="num" w:pos="480"/>
              </w:tabs>
              <w:jc w:val="center"/>
              <w:rPr>
                <w:rFonts w:cs="Arial"/>
                <w:szCs w:val="24"/>
              </w:rPr>
            </w:pPr>
          </w:p>
        </w:tc>
        <w:tc>
          <w:tcPr>
            <w:tcW w:w="851" w:type="dxa"/>
            <w:tcBorders>
              <w:top w:val="single" w:sz="4" w:space="0" w:color="auto"/>
              <w:bottom w:val="single" w:sz="4" w:space="0" w:color="auto"/>
            </w:tcBorders>
            <w:shd w:val="clear" w:color="auto" w:fill="auto"/>
          </w:tcPr>
          <w:p w14:paraId="3DC94B9B" w14:textId="2A96E7B7" w:rsidR="007E47AE" w:rsidRPr="008E60E3" w:rsidRDefault="00052681" w:rsidP="007E47AE">
            <w:pPr>
              <w:tabs>
                <w:tab w:val="num" w:pos="480"/>
              </w:tabs>
              <w:jc w:val="center"/>
              <w:rPr>
                <w:rFonts w:cs="Arial"/>
                <w:szCs w:val="24"/>
              </w:rPr>
            </w:pPr>
            <w:r w:rsidRPr="008E60E3">
              <w:rPr>
                <w:rFonts w:cs="Arial"/>
                <w:szCs w:val="24"/>
              </w:rPr>
              <w:sym w:font="Wingdings" w:char="F0FC"/>
            </w:r>
          </w:p>
        </w:tc>
      </w:tr>
      <w:tr w:rsidR="007E47AE" w:rsidRPr="008E60E3" w14:paraId="4E3C1503" w14:textId="77777777" w:rsidTr="00772D73">
        <w:tc>
          <w:tcPr>
            <w:tcW w:w="6550" w:type="dxa"/>
            <w:tcBorders>
              <w:top w:val="single" w:sz="4" w:space="0" w:color="auto"/>
              <w:bottom w:val="single" w:sz="4" w:space="0" w:color="auto"/>
            </w:tcBorders>
            <w:shd w:val="clear" w:color="auto" w:fill="auto"/>
          </w:tcPr>
          <w:p w14:paraId="58B0AABE" w14:textId="4905DF38" w:rsidR="007E47AE" w:rsidRPr="008E60E3" w:rsidRDefault="007E47AE" w:rsidP="007E47A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cs="Arial"/>
                <w:szCs w:val="24"/>
              </w:rPr>
            </w:pPr>
            <w:r w:rsidRPr="003C2DCD">
              <w:rPr>
                <w:rFonts w:cs="Arial"/>
                <w:b/>
                <w:bCs/>
                <w:sz w:val="22"/>
                <w:szCs w:val="22"/>
              </w:rPr>
              <w:t>Risk 3 - Data held is not accurate</w:t>
            </w:r>
          </w:p>
        </w:tc>
        <w:tc>
          <w:tcPr>
            <w:tcW w:w="821" w:type="dxa"/>
            <w:tcBorders>
              <w:top w:val="single" w:sz="4" w:space="0" w:color="auto"/>
              <w:bottom w:val="single" w:sz="4" w:space="0" w:color="auto"/>
            </w:tcBorders>
            <w:shd w:val="clear" w:color="auto" w:fill="auto"/>
          </w:tcPr>
          <w:p w14:paraId="0C930FB2" w14:textId="77777777" w:rsidR="007E47AE" w:rsidRPr="008E60E3" w:rsidRDefault="007E47AE" w:rsidP="007E47AE">
            <w:pPr>
              <w:tabs>
                <w:tab w:val="num" w:pos="480"/>
              </w:tabs>
              <w:jc w:val="center"/>
              <w:rPr>
                <w:rFonts w:cs="Arial"/>
                <w:szCs w:val="24"/>
              </w:rPr>
            </w:pPr>
          </w:p>
        </w:tc>
        <w:tc>
          <w:tcPr>
            <w:tcW w:w="993" w:type="dxa"/>
            <w:tcBorders>
              <w:top w:val="single" w:sz="4" w:space="0" w:color="auto"/>
              <w:bottom w:val="single" w:sz="4" w:space="0" w:color="auto"/>
            </w:tcBorders>
            <w:shd w:val="clear" w:color="auto" w:fill="auto"/>
          </w:tcPr>
          <w:p w14:paraId="00CDDCE2" w14:textId="004114E4" w:rsidR="007E47AE" w:rsidRPr="008E60E3" w:rsidRDefault="007E47AE" w:rsidP="007E47AE">
            <w:pPr>
              <w:tabs>
                <w:tab w:val="num" w:pos="480"/>
              </w:tabs>
              <w:jc w:val="center"/>
              <w:rPr>
                <w:rFonts w:cs="Arial"/>
                <w:szCs w:val="24"/>
              </w:rPr>
            </w:pPr>
          </w:p>
        </w:tc>
        <w:tc>
          <w:tcPr>
            <w:tcW w:w="1134" w:type="dxa"/>
            <w:tcBorders>
              <w:top w:val="single" w:sz="4" w:space="0" w:color="auto"/>
              <w:bottom w:val="single" w:sz="4" w:space="0" w:color="auto"/>
            </w:tcBorders>
            <w:shd w:val="clear" w:color="auto" w:fill="auto"/>
          </w:tcPr>
          <w:p w14:paraId="749F8CEF" w14:textId="13103DA3" w:rsidR="007E47AE" w:rsidRPr="008E60E3" w:rsidRDefault="007E47AE" w:rsidP="007E47AE">
            <w:pPr>
              <w:tabs>
                <w:tab w:val="num" w:pos="480"/>
              </w:tabs>
              <w:jc w:val="center"/>
              <w:rPr>
                <w:rFonts w:cs="Arial"/>
                <w:szCs w:val="24"/>
              </w:rPr>
            </w:pPr>
          </w:p>
        </w:tc>
        <w:tc>
          <w:tcPr>
            <w:tcW w:w="851" w:type="dxa"/>
            <w:tcBorders>
              <w:top w:val="single" w:sz="4" w:space="0" w:color="auto"/>
              <w:bottom w:val="single" w:sz="4" w:space="0" w:color="auto"/>
            </w:tcBorders>
            <w:shd w:val="clear" w:color="auto" w:fill="auto"/>
          </w:tcPr>
          <w:p w14:paraId="27EEADEE" w14:textId="5BCB206E" w:rsidR="007E47AE" w:rsidRPr="008E60E3" w:rsidRDefault="007E47AE" w:rsidP="007E47AE">
            <w:pPr>
              <w:tabs>
                <w:tab w:val="num" w:pos="480"/>
              </w:tabs>
              <w:jc w:val="center"/>
              <w:rPr>
                <w:rFonts w:cs="Arial"/>
                <w:szCs w:val="24"/>
              </w:rPr>
            </w:pPr>
            <w:r w:rsidRPr="008E60E3">
              <w:rPr>
                <w:rFonts w:cs="Arial"/>
                <w:szCs w:val="24"/>
              </w:rPr>
              <w:sym w:font="Wingdings" w:char="F0FC"/>
            </w:r>
          </w:p>
        </w:tc>
      </w:tr>
      <w:tr w:rsidR="007E47AE" w:rsidRPr="008E60E3" w14:paraId="0C9E4E9E" w14:textId="77777777" w:rsidTr="00772D73">
        <w:tc>
          <w:tcPr>
            <w:tcW w:w="6550" w:type="dxa"/>
            <w:tcBorders>
              <w:top w:val="single" w:sz="4" w:space="0" w:color="auto"/>
              <w:bottom w:val="single" w:sz="4" w:space="0" w:color="auto"/>
            </w:tcBorders>
            <w:shd w:val="clear" w:color="auto" w:fill="auto"/>
          </w:tcPr>
          <w:p w14:paraId="707244CF" w14:textId="4B4265D8" w:rsidR="007E47AE" w:rsidRPr="008E60E3" w:rsidRDefault="007E47AE" w:rsidP="007E47A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cs="Arial"/>
                <w:szCs w:val="24"/>
              </w:rPr>
            </w:pPr>
            <w:r w:rsidRPr="003C2DCD">
              <w:rPr>
                <w:rFonts w:cs="Arial"/>
                <w:b/>
                <w:bCs/>
                <w:sz w:val="22"/>
                <w:szCs w:val="22"/>
              </w:rPr>
              <w:t xml:space="preserve">Risk </w:t>
            </w:r>
            <w:r>
              <w:rPr>
                <w:rFonts w:cs="Arial"/>
                <w:b/>
                <w:bCs/>
                <w:sz w:val="22"/>
                <w:szCs w:val="22"/>
              </w:rPr>
              <w:t>4</w:t>
            </w:r>
            <w:r w:rsidRPr="003C2DCD">
              <w:rPr>
                <w:rFonts w:cs="Arial"/>
                <w:b/>
                <w:bCs/>
                <w:sz w:val="22"/>
                <w:szCs w:val="22"/>
              </w:rPr>
              <w:t xml:space="preserve"> - Unauthorised amendment to records</w:t>
            </w:r>
          </w:p>
        </w:tc>
        <w:tc>
          <w:tcPr>
            <w:tcW w:w="821" w:type="dxa"/>
            <w:tcBorders>
              <w:top w:val="single" w:sz="4" w:space="0" w:color="auto"/>
              <w:bottom w:val="single" w:sz="4" w:space="0" w:color="auto"/>
            </w:tcBorders>
            <w:shd w:val="clear" w:color="auto" w:fill="auto"/>
          </w:tcPr>
          <w:p w14:paraId="6AC69E6D" w14:textId="77777777" w:rsidR="007E47AE" w:rsidRPr="008E60E3" w:rsidRDefault="007E47AE" w:rsidP="007E47AE">
            <w:pPr>
              <w:tabs>
                <w:tab w:val="num" w:pos="480"/>
              </w:tabs>
              <w:jc w:val="center"/>
              <w:rPr>
                <w:rFonts w:cs="Arial"/>
                <w:szCs w:val="24"/>
              </w:rPr>
            </w:pPr>
          </w:p>
        </w:tc>
        <w:tc>
          <w:tcPr>
            <w:tcW w:w="993" w:type="dxa"/>
            <w:tcBorders>
              <w:top w:val="single" w:sz="4" w:space="0" w:color="auto"/>
              <w:bottom w:val="single" w:sz="4" w:space="0" w:color="auto"/>
            </w:tcBorders>
            <w:shd w:val="clear" w:color="auto" w:fill="auto"/>
          </w:tcPr>
          <w:p w14:paraId="60B8A4B8" w14:textId="6CE0A332" w:rsidR="007E47AE" w:rsidRPr="008E60E3" w:rsidRDefault="007E47AE" w:rsidP="007E47AE">
            <w:pPr>
              <w:tabs>
                <w:tab w:val="num" w:pos="480"/>
              </w:tabs>
              <w:jc w:val="center"/>
              <w:rPr>
                <w:rFonts w:cs="Arial"/>
                <w:szCs w:val="24"/>
              </w:rPr>
            </w:pPr>
          </w:p>
        </w:tc>
        <w:tc>
          <w:tcPr>
            <w:tcW w:w="1134" w:type="dxa"/>
            <w:tcBorders>
              <w:top w:val="single" w:sz="4" w:space="0" w:color="auto"/>
              <w:bottom w:val="single" w:sz="4" w:space="0" w:color="auto"/>
            </w:tcBorders>
            <w:shd w:val="clear" w:color="auto" w:fill="auto"/>
          </w:tcPr>
          <w:p w14:paraId="2694210E" w14:textId="77777777" w:rsidR="007E47AE" w:rsidRPr="008E60E3" w:rsidRDefault="007E47AE" w:rsidP="007E47AE">
            <w:pPr>
              <w:tabs>
                <w:tab w:val="num" w:pos="480"/>
              </w:tabs>
              <w:jc w:val="center"/>
              <w:rPr>
                <w:rFonts w:cs="Arial"/>
                <w:szCs w:val="24"/>
              </w:rPr>
            </w:pPr>
          </w:p>
        </w:tc>
        <w:tc>
          <w:tcPr>
            <w:tcW w:w="851" w:type="dxa"/>
            <w:tcBorders>
              <w:top w:val="single" w:sz="4" w:space="0" w:color="auto"/>
              <w:bottom w:val="single" w:sz="4" w:space="0" w:color="auto"/>
            </w:tcBorders>
            <w:shd w:val="clear" w:color="auto" w:fill="auto"/>
          </w:tcPr>
          <w:p w14:paraId="1BC4D361" w14:textId="1AA7FF3F" w:rsidR="007E47AE" w:rsidRPr="008E60E3" w:rsidRDefault="007E47AE" w:rsidP="007E47AE">
            <w:pPr>
              <w:tabs>
                <w:tab w:val="num" w:pos="480"/>
              </w:tabs>
              <w:jc w:val="center"/>
              <w:rPr>
                <w:rFonts w:cs="Arial"/>
                <w:szCs w:val="24"/>
              </w:rPr>
            </w:pPr>
            <w:r w:rsidRPr="008E60E3">
              <w:rPr>
                <w:rFonts w:cs="Arial"/>
                <w:szCs w:val="24"/>
              </w:rPr>
              <w:sym w:font="Wingdings" w:char="F0FC"/>
            </w:r>
          </w:p>
        </w:tc>
      </w:tr>
      <w:tr w:rsidR="007E47AE" w:rsidRPr="008E60E3" w14:paraId="00B14302" w14:textId="77777777" w:rsidTr="00772D73">
        <w:tc>
          <w:tcPr>
            <w:tcW w:w="6550" w:type="dxa"/>
            <w:tcBorders>
              <w:top w:val="single" w:sz="4" w:space="0" w:color="auto"/>
              <w:bottom w:val="single" w:sz="4" w:space="0" w:color="auto"/>
            </w:tcBorders>
            <w:shd w:val="clear" w:color="auto" w:fill="auto"/>
          </w:tcPr>
          <w:p w14:paraId="538BE244" w14:textId="62BD3544" w:rsidR="007E47AE" w:rsidRPr="008E60E3" w:rsidRDefault="007E47AE" w:rsidP="007E47A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cs="Arial"/>
                <w:szCs w:val="24"/>
              </w:rPr>
            </w:pPr>
            <w:r w:rsidRPr="003C2DCD">
              <w:rPr>
                <w:rFonts w:cs="Arial"/>
                <w:b/>
                <w:bCs/>
                <w:sz w:val="22"/>
                <w:szCs w:val="22"/>
              </w:rPr>
              <w:t>Risk 5 - Loss of data.</w:t>
            </w:r>
          </w:p>
        </w:tc>
        <w:tc>
          <w:tcPr>
            <w:tcW w:w="821" w:type="dxa"/>
            <w:tcBorders>
              <w:top w:val="single" w:sz="4" w:space="0" w:color="auto"/>
              <w:bottom w:val="single" w:sz="4" w:space="0" w:color="auto"/>
            </w:tcBorders>
            <w:shd w:val="clear" w:color="auto" w:fill="auto"/>
          </w:tcPr>
          <w:p w14:paraId="387432B4" w14:textId="77777777" w:rsidR="007E47AE" w:rsidRPr="008E60E3" w:rsidRDefault="007E47AE" w:rsidP="007E47AE">
            <w:pPr>
              <w:tabs>
                <w:tab w:val="num" w:pos="480"/>
              </w:tabs>
              <w:jc w:val="center"/>
              <w:rPr>
                <w:rFonts w:cs="Arial"/>
                <w:szCs w:val="24"/>
              </w:rPr>
            </w:pPr>
          </w:p>
        </w:tc>
        <w:tc>
          <w:tcPr>
            <w:tcW w:w="993" w:type="dxa"/>
            <w:tcBorders>
              <w:top w:val="single" w:sz="4" w:space="0" w:color="auto"/>
              <w:bottom w:val="single" w:sz="4" w:space="0" w:color="auto"/>
            </w:tcBorders>
            <w:shd w:val="clear" w:color="auto" w:fill="auto"/>
          </w:tcPr>
          <w:p w14:paraId="5CCA01B9" w14:textId="77777777" w:rsidR="007E47AE" w:rsidRPr="008E60E3" w:rsidRDefault="007E47AE" w:rsidP="007E47AE">
            <w:pPr>
              <w:tabs>
                <w:tab w:val="num" w:pos="480"/>
              </w:tabs>
              <w:jc w:val="center"/>
              <w:rPr>
                <w:rFonts w:cs="Arial"/>
                <w:szCs w:val="24"/>
              </w:rPr>
            </w:pPr>
          </w:p>
        </w:tc>
        <w:tc>
          <w:tcPr>
            <w:tcW w:w="1134" w:type="dxa"/>
            <w:tcBorders>
              <w:top w:val="single" w:sz="4" w:space="0" w:color="auto"/>
              <w:bottom w:val="single" w:sz="4" w:space="0" w:color="auto"/>
            </w:tcBorders>
            <w:shd w:val="clear" w:color="auto" w:fill="auto"/>
          </w:tcPr>
          <w:p w14:paraId="4CB10A58" w14:textId="00E1A449" w:rsidR="007E47AE" w:rsidRPr="008E60E3" w:rsidRDefault="007E47AE" w:rsidP="007E47AE">
            <w:pPr>
              <w:tabs>
                <w:tab w:val="num" w:pos="480"/>
              </w:tabs>
              <w:jc w:val="center"/>
              <w:rPr>
                <w:rFonts w:cs="Arial"/>
                <w:szCs w:val="24"/>
              </w:rPr>
            </w:pPr>
          </w:p>
        </w:tc>
        <w:tc>
          <w:tcPr>
            <w:tcW w:w="851" w:type="dxa"/>
            <w:tcBorders>
              <w:top w:val="single" w:sz="4" w:space="0" w:color="auto"/>
              <w:bottom w:val="single" w:sz="4" w:space="0" w:color="auto"/>
            </w:tcBorders>
            <w:shd w:val="clear" w:color="auto" w:fill="auto"/>
          </w:tcPr>
          <w:p w14:paraId="3EE6C0A3" w14:textId="39F7C93D" w:rsidR="007E47AE" w:rsidRPr="008E60E3" w:rsidRDefault="007E47AE" w:rsidP="007E47AE">
            <w:pPr>
              <w:tabs>
                <w:tab w:val="num" w:pos="480"/>
              </w:tabs>
              <w:jc w:val="center"/>
              <w:rPr>
                <w:rFonts w:cs="Arial"/>
                <w:szCs w:val="24"/>
              </w:rPr>
            </w:pPr>
            <w:r w:rsidRPr="008E60E3">
              <w:rPr>
                <w:rFonts w:cs="Arial"/>
                <w:szCs w:val="24"/>
              </w:rPr>
              <w:sym w:font="Wingdings" w:char="F0FC"/>
            </w:r>
          </w:p>
        </w:tc>
      </w:tr>
      <w:tr w:rsidR="007E47AE" w:rsidRPr="008E60E3" w14:paraId="75555FC5" w14:textId="77777777" w:rsidTr="00772D73">
        <w:tc>
          <w:tcPr>
            <w:tcW w:w="6550" w:type="dxa"/>
            <w:tcBorders>
              <w:top w:val="double" w:sz="4" w:space="0" w:color="auto"/>
              <w:bottom w:val="double" w:sz="4" w:space="0" w:color="auto"/>
            </w:tcBorders>
            <w:shd w:val="clear" w:color="auto" w:fill="3399FF"/>
          </w:tcPr>
          <w:p w14:paraId="2831955A" w14:textId="77777777" w:rsidR="007E47AE" w:rsidRDefault="007E47AE" w:rsidP="007E47AE">
            <w:pPr>
              <w:tabs>
                <w:tab w:val="num" w:pos="480"/>
              </w:tabs>
              <w:rPr>
                <w:rFonts w:cs="Arial"/>
                <w:b/>
                <w:szCs w:val="24"/>
              </w:rPr>
            </w:pPr>
          </w:p>
          <w:p w14:paraId="113B707F" w14:textId="5C6E50E5" w:rsidR="007E47AE" w:rsidRDefault="007E47AE" w:rsidP="007E47AE">
            <w:pPr>
              <w:tabs>
                <w:tab w:val="num" w:pos="480"/>
                <w:tab w:val="left" w:pos="4965"/>
              </w:tabs>
              <w:rPr>
                <w:rFonts w:cs="Arial"/>
                <w:b/>
                <w:szCs w:val="24"/>
              </w:rPr>
            </w:pPr>
            <w:r w:rsidRPr="00F8135F">
              <w:rPr>
                <w:rFonts w:cs="Arial"/>
                <w:b/>
                <w:szCs w:val="24"/>
              </w:rPr>
              <w:t>OVERALL AUDIT OPINION</w:t>
            </w:r>
            <w:r>
              <w:rPr>
                <w:rFonts w:cs="Arial"/>
                <w:b/>
                <w:szCs w:val="24"/>
              </w:rPr>
              <w:tab/>
            </w:r>
          </w:p>
          <w:p w14:paraId="30576099" w14:textId="77777777" w:rsidR="007E47AE" w:rsidRDefault="007E47AE" w:rsidP="007E47AE">
            <w:pPr>
              <w:tabs>
                <w:tab w:val="num" w:pos="480"/>
              </w:tabs>
              <w:rPr>
                <w:rFonts w:cs="Arial"/>
                <w:b/>
                <w:szCs w:val="24"/>
              </w:rPr>
            </w:pPr>
          </w:p>
          <w:p w14:paraId="2321AAB8" w14:textId="77777777" w:rsidR="007E47AE" w:rsidRPr="00F8135F" w:rsidRDefault="007E47AE" w:rsidP="007E47AE">
            <w:pPr>
              <w:tabs>
                <w:tab w:val="num" w:pos="480"/>
              </w:tabs>
              <w:rPr>
                <w:rFonts w:cs="Arial"/>
                <w:b/>
                <w:szCs w:val="24"/>
              </w:rPr>
            </w:pPr>
          </w:p>
        </w:tc>
        <w:tc>
          <w:tcPr>
            <w:tcW w:w="821" w:type="dxa"/>
            <w:tcBorders>
              <w:top w:val="double" w:sz="4" w:space="0" w:color="auto"/>
              <w:bottom w:val="double" w:sz="4" w:space="0" w:color="auto"/>
            </w:tcBorders>
            <w:shd w:val="clear" w:color="auto" w:fill="3399FF"/>
          </w:tcPr>
          <w:p w14:paraId="5D9F2637" w14:textId="77777777" w:rsidR="007E47AE" w:rsidRDefault="007E47AE" w:rsidP="007E47AE">
            <w:pPr>
              <w:tabs>
                <w:tab w:val="num" w:pos="480"/>
              </w:tabs>
              <w:jc w:val="center"/>
              <w:rPr>
                <w:rFonts w:cs="Arial"/>
                <w:szCs w:val="24"/>
              </w:rPr>
            </w:pPr>
          </w:p>
          <w:p w14:paraId="3D89EFDC" w14:textId="4E20100A" w:rsidR="007E47AE" w:rsidRPr="008E60E3" w:rsidRDefault="007E47AE" w:rsidP="007E47AE">
            <w:pPr>
              <w:tabs>
                <w:tab w:val="num" w:pos="480"/>
              </w:tabs>
              <w:jc w:val="center"/>
              <w:rPr>
                <w:rFonts w:cs="Arial"/>
                <w:szCs w:val="24"/>
              </w:rPr>
            </w:pPr>
          </w:p>
        </w:tc>
        <w:tc>
          <w:tcPr>
            <w:tcW w:w="993" w:type="dxa"/>
            <w:tcBorders>
              <w:top w:val="double" w:sz="4" w:space="0" w:color="auto"/>
              <w:bottom w:val="double" w:sz="4" w:space="0" w:color="auto"/>
            </w:tcBorders>
            <w:shd w:val="clear" w:color="auto" w:fill="3399FF"/>
          </w:tcPr>
          <w:p w14:paraId="6FC3A9A1" w14:textId="61F17498" w:rsidR="007E47AE" w:rsidRPr="008E60E3" w:rsidRDefault="007E47AE" w:rsidP="007E47AE">
            <w:pPr>
              <w:tabs>
                <w:tab w:val="num" w:pos="480"/>
              </w:tabs>
              <w:jc w:val="center"/>
              <w:rPr>
                <w:rFonts w:cs="Arial"/>
                <w:szCs w:val="24"/>
              </w:rPr>
            </w:pPr>
          </w:p>
        </w:tc>
        <w:tc>
          <w:tcPr>
            <w:tcW w:w="1134" w:type="dxa"/>
            <w:tcBorders>
              <w:top w:val="double" w:sz="4" w:space="0" w:color="auto"/>
              <w:bottom w:val="double" w:sz="4" w:space="0" w:color="auto"/>
            </w:tcBorders>
            <w:shd w:val="clear" w:color="auto" w:fill="3399FF"/>
          </w:tcPr>
          <w:p w14:paraId="404F761B" w14:textId="77777777" w:rsidR="007E47AE" w:rsidRPr="008E60E3" w:rsidRDefault="007E47AE" w:rsidP="007E47AE">
            <w:pPr>
              <w:tabs>
                <w:tab w:val="num" w:pos="480"/>
              </w:tabs>
              <w:rPr>
                <w:rFonts w:cs="Arial"/>
                <w:szCs w:val="24"/>
              </w:rPr>
            </w:pPr>
          </w:p>
        </w:tc>
        <w:tc>
          <w:tcPr>
            <w:tcW w:w="851" w:type="dxa"/>
            <w:tcBorders>
              <w:top w:val="double" w:sz="4" w:space="0" w:color="auto"/>
              <w:bottom w:val="double" w:sz="4" w:space="0" w:color="auto"/>
            </w:tcBorders>
            <w:shd w:val="clear" w:color="auto" w:fill="3399FF"/>
          </w:tcPr>
          <w:p w14:paraId="774994AB" w14:textId="77777777" w:rsidR="007E47AE" w:rsidRDefault="007E47AE" w:rsidP="007E47AE">
            <w:pPr>
              <w:tabs>
                <w:tab w:val="num" w:pos="480"/>
              </w:tabs>
              <w:jc w:val="center"/>
              <w:rPr>
                <w:rFonts w:cs="Arial"/>
                <w:szCs w:val="24"/>
              </w:rPr>
            </w:pPr>
          </w:p>
          <w:p w14:paraId="4372C3F3" w14:textId="0712CCDB" w:rsidR="007E47AE" w:rsidRPr="008E60E3" w:rsidRDefault="007E47AE" w:rsidP="007E47AE">
            <w:pPr>
              <w:tabs>
                <w:tab w:val="num" w:pos="480"/>
              </w:tabs>
              <w:jc w:val="center"/>
              <w:rPr>
                <w:rFonts w:cs="Arial"/>
                <w:szCs w:val="24"/>
              </w:rPr>
            </w:pPr>
            <w:r w:rsidRPr="008E60E3">
              <w:rPr>
                <w:rFonts w:cs="Arial"/>
                <w:szCs w:val="24"/>
              </w:rPr>
              <w:sym w:font="Wingdings" w:char="F0FC"/>
            </w:r>
          </w:p>
        </w:tc>
      </w:tr>
    </w:tbl>
    <w:p w14:paraId="0D02FAD6" w14:textId="3A9EF452" w:rsidR="00514D84" w:rsidRDefault="00514D84" w:rsidP="00F8135F">
      <w:pPr>
        <w:ind w:left="-1276" w:right="-1051" w:hanging="142"/>
      </w:pPr>
    </w:p>
    <w:p w14:paraId="6D84C10E" w14:textId="77777777" w:rsidR="00514D84" w:rsidRPr="00514D84" w:rsidRDefault="00514D84" w:rsidP="00514D84"/>
    <w:p w14:paraId="276ADB9A" w14:textId="77777777" w:rsidR="00514D84" w:rsidRPr="00514D84" w:rsidRDefault="00514D84" w:rsidP="00514D84"/>
    <w:p w14:paraId="03E1CBE6" w14:textId="77777777" w:rsidR="00514D84" w:rsidRPr="00514D84" w:rsidRDefault="00514D84" w:rsidP="00514D84"/>
    <w:p w14:paraId="30DC5984" w14:textId="77777777" w:rsidR="00514D84" w:rsidRPr="00514D84" w:rsidRDefault="00514D84" w:rsidP="00514D84"/>
    <w:p w14:paraId="406EB23C" w14:textId="77777777" w:rsidR="00514D84" w:rsidRPr="00514D84" w:rsidRDefault="00514D84" w:rsidP="00514D84"/>
    <w:p w14:paraId="7F0FC108" w14:textId="71B88F7F" w:rsidR="00514D84" w:rsidRDefault="00514D84" w:rsidP="00514D84"/>
    <w:p w14:paraId="5065E3F6" w14:textId="7962168A" w:rsidR="00514D84" w:rsidRDefault="00514D84" w:rsidP="00514D84">
      <w:pPr>
        <w:tabs>
          <w:tab w:val="left" w:pos="2265"/>
        </w:tabs>
      </w:pPr>
      <w:r>
        <w:tab/>
      </w:r>
    </w:p>
    <w:p w14:paraId="39E255B7" w14:textId="77777777" w:rsidR="00F8135F" w:rsidRDefault="00514D84" w:rsidP="00514D84">
      <w:pPr>
        <w:tabs>
          <w:tab w:val="left" w:pos="2265"/>
        </w:tabs>
      </w:pPr>
      <w:r>
        <w:tab/>
      </w:r>
    </w:p>
    <w:p w14:paraId="1390F12B" w14:textId="46F64B4E" w:rsidR="00862653" w:rsidRPr="00514D84" w:rsidRDefault="00862653" w:rsidP="00514D84">
      <w:pPr>
        <w:tabs>
          <w:tab w:val="left" w:pos="2265"/>
        </w:tabs>
        <w:sectPr w:rsidR="00862653" w:rsidRPr="00514D84" w:rsidSect="00772D73">
          <w:headerReference w:type="default" r:id="rId10"/>
          <w:pgSz w:w="11907" w:h="16839" w:code="9"/>
          <w:pgMar w:top="851" w:right="2268" w:bottom="1276" w:left="1843" w:header="426" w:footer="720" w:gutter="0"/>
          <w:cols w:space="720"/>
          <w:docGrid w:linePitch="326"/>
        </w:sectPr>
      </w:pPr>
    </w:p>
    <w:p w14:paraId="5BC57FBF" w14:textId="5CCEB637" w:rsidR="00862653" w:rsidRPr="00862653" w:rsidRDefault="00862653" w:rsidP="00862653">
      <w:pPr>
        <w:ind w:left="1440"/>
        <w:jc w:val="right"/>
        <w:rPr>
          <w:sz w:val="16"/>
          <w:szCs w:val="16"/>
        </w:rPr>
      </w:pPr>
      <w:r w:rsidRPr="00862653">
        <w:rPr>
          <w:sz w:val="16"/>
          <w:szCs w:val="16"/>
        </w:rPr>
        <w:lastRenderedPageBreak/>
        <w:t>Appendix B</w:t>
      </w:r>
    </w:p>
    <w:p w14:paraId="43B5D7C7" w14:textId="3223D3F2" w:rsidR="00862653" w:rsidRDefault="00862653" w:rsidP="00862653">
      <w:pPr>
        <w:ind w:left="1440"/>
      </w:pPr>
    </w:p>
    <w:tbl>
      <w:tblPr>
        <w:tblW w:w="1545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862653" w:rsidRPr="00AC0970" w14:paraId="43CCB956" w14:textId="77777777" w:rsidTr="004778AF">
        <w:tc>
          <w:tcPr>
            <w:tcW w:w="15452" w:type="dxa"/>
            <w:shd w:val="clear" w:color="auto" w:fill="3399FF"/>
          </w:tcPr>
          <w:p w14:paraId="7BA9FFF1" w14:textId="1CD1B1D6" w:rsidR="00862653" w:rsidRPr="00514D84" w:rsidRDefault="00862653" w:rsidP="00862653">
            <w:pPr>
              <w:jc w:val="center"/>
              <w:rPr>
                <w:b/>
                <w:sz w:val="16"/>
                <w:szCs w:val="16"/>
                <w:lang w:eastAsia="en-GB"/>
              </w:rPr>
            </w:pPr>
            <w:r w:rsidRPr="00AC0970">
              <w:rPr>
                <w:b/>
                <w:sz w:val="22"/>
                <w:szCs w:val="22"/>
                <w:lang w:eastAsia="en-GB"/>
              </w:rPr>
              <w:t>MANAGEMENT ACTION PLAN</w:t>
            </w:r>
          </w:p>
        </w:tc>
      </w:tr>
    </w:tbl>
    <w:p w14:paraId="7F22F3F2" w14:textId="77777777" w:rsidR="00AC0970" w:rsidRPr="00AC0970" w:rsidRDefault="00AC0970" w:rsidP="00AC0970">
      <w:pPr>
        <w:rPr>
          <w:sz w:val="20"/>
          <w:lang w:val="en-US" w:eastAsia="en-GB"/>
        </w:rPr>
      </w:pPr>
    </w:p>
    <w:tbl>
      <w:tblPr>
        <w:tblW w:w="15451"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6830"/>
        <w:gridCol w:w="5811"/>
        <w:gridCol w:w="2100"/>
      </w:tblGrid>
      <w:tr w:rsidR="002B20D0" w:rsidRPr="00AC0970" w14:paraId="2EB97E6E" w14:textId="77777777" w:rsidTr="004778AF">
        <w:tc>
          <w:tcPr>
            <w:tcW w:w="710" w:type="dxa"/>
            <w:tcBorders>
              <w:top w:val="single" w:sz="6" w:space="0" w:color="auto"/>
              <w:bottom w:val="single" w:sz="4" w:space="0" w:color="auto"/>
              <w:right w:val="nil"/>
            </w:tcBorders>
            <w:shd w:val="clear" w:color="auto" w:fill="3399FF"/>
          </w:tcPr>
          <w:p w14:paraId="7AF57ED3" w14:textId="77777777" w:rsidR="002B20D0" w:rsidRPr="00AC0970" w:rsidRDefault="002B20D0" w:rsidP="00AC0970">
            <w:pPr>
              <w:jc w:val="center"/>
              <w:rPr>
                <w:b/>
                <w:sz w:val="20"/>
                <w:lang w:val="en-US" w:eastAsia="en-GB"/>
              </w:rPr>
            </w:pPr>
            <w:r w:rsidRPr="00AC0970">
              <w:rPr>
                <w:b/>
                <w:sz w:val="20"/>
                <w:lang w:val="en-US" w:eastAsia="en-GB"/>
              </w:rPr>
              <w:t>NO.</w:t>
            </w:r>
          </w:p>
        </w:tc>
        <w:tc>
          <w:tcPr>
            <w:tcW w:w="6830" w:type="dxa"/>
            <w:tcBorders>
              <w:top w:val="single" w:sz="6" w:space="0" w:color="auto"/>
              <w:left w:val="single" w:sz="6" w:space="0" w:color="auto"/>
              <w:bottom w:val="single" w:sz="4" w:space="0" w:color="auto"/>
              <w:right w:val="single" w:sz="6" w:space="0" w:color="auto"/>
            </w:tcBorders>
            <w:shd w:val="clear" w:color="auto" w:fill="3399FF"/>
          </w:tcPr>
          <w:p w14:paraId="370F64DB" w14:textId="3549EAA1" w:rsidR="002B20D0" w:rsidRPr="00AC0970" w:rsidRDefault="002B20D0" w:rsidP="00AC0970">
            <w:pPr>
              <w:jc w:val="center"/>
              <w:rPr>
                <w:b/>
                <w:sz w:val="20"/>
                <w:lang w:val="en-US" w:eastAsia="en-GB"/>
              </w:rPr>
            </w:pPr>
            <w:r>
              <w:rPr>
                <w:b/>
                <w:sz w:val="20"/>
                <w:lang w:val="en-US" w:eastAsia="en-GB"/>
              </w:rPr>
              <w:t xml:space="preserve">FINDING </w:t>
            </w:r>
          </w:p>
        </w:tc>
        <w:tc>
          <w:tcPr>
            <w:tcW w:w="5811" w:type="dxa"/>
            <w:tcBorders>
              <w:top w:val="single" w:sz="6" w:space="0" w:color="auto"/>
              <w:left w:val="single" w:sz="6" w:space="0" w:color="auto"/>
              <w:bottom w:val="single" w:sz="4" w:space="0" w:color="auto"/>
              <w:right w:val="single" w:sz="6" w:space="0" w:color="auto"/>
            </w:tcBorders>
            <w:shd w:val="clear" w:color="auto" w:fill="3399FF"/>
          </w:tcPr>
          <w:p w14:paraId="74C84BB1" w14:textId="77777777" w:rsidR="002B20D0" w:rsidRPr="00AC0970" w:rsidRDefault="002B20D0" w:rsidP="00AC0970">
            <w:pPr>
              <w:jc w:val="center"/>
              <w:rPr>
                <w:b/>
                <w:sz w:val="20"/>
                <w:lang w:val="en-US" w:eastAsia="en-GB"/>
              </w:rPr>
            </w:pPr>
            <w:r w:rsidRPr="00AC0970">
              <w:rPr>
                <w:b/>
                <w:sz w:val="20"/>
                <w:lang w:val="en-US" w:eastAsia="en-GB"/>
              </w:rPr>
              <w:t xml:space="preserve">AGREED </w:t>
            </w:r>
          </w:p>
          <w:p w14:paraId="430CB5C5" w14:textId="77777777" w:rsidR="002B20D0" w:rsidRPr="00AC0970" w:rsidRDefault="002B20D0" w:rsidP="00AC0970">
            <w:pPr>
              <w:jc w:val="center"/>
              <w:rPr>
                <w:b/>
                <w:sz w:val="20"/>
                <w:lang w:val="en-US" w:eastAsia="en-GB"/>
              </w:rPr>
            </w:pPr>
            <w:r w:rsidRPr="00AC0970">
              <w:rPr>
                <w:b/>
                <w:sz w:val="20"/>
                <w:lang w:val="en-US" w:eastAsia="en-GB"/>
              </w:rPr>
              <w:t>ACTION</w:t>
            </w:r>
          </w:p>
        </w:tc>
        <w:tc>
          <w:tcPr>
            <w:tcW w:w="2100" w:type="dxa"/>
            <w:tcBorders>
              <w:top w:val="single" w:sz="6" w:space="0" w:color="auto"/>
              <w:left w:val="single" w:sz="4" w:space="0" w:color="auto"/>
              <w:bottom w:val="single" w:sz="4" w:space="0" w:color="auto"/>
              <w:right w:val="single" w:sz="4" w:space="0" w:color="auto"/>
            </w:tcBorders>
            <w:shd w:val="clear" w:color="auto" w:fill="3399FF"/>
          </w:tcPr>
          <w:p w14:paraId="59A612C4" w14:textId="0E31CC90" w:rsidR="002B20D0" w:rsidRPr="00AC0970" w:rsidRDefault="002B20D0" w:rsidP="00AC0970">
            <w:pPr>
              <w:jc w:val="center"/>
              <w:rPr>
                <w:b/>
                <w:sz w:val="20"/>
                <w:lang w:val="en-US" w:eastAsia="en-GB"/>
              </w:rPr>
            </w:pPr>
            <w:r w:rsidRPr="00AC0970">
              <w:rPr>
                <w:b/>
                <w:sz w:val="20"/>
                <w:lang w:val="en-US" w:eastAsia="en-GB"/>
              </w:rPr>
              <w:t>OFFICER</w:t>
            </w:r>
          </w:p>
          <w:p w14:paraId="532ADEFD" w14:textId="77777777" w:rsidR="002B20D0" w:rsidRPr="00AC0970" w:rsidRDefault="002B20D0" w:rsidP="00AC0970">
            <w:pPr>
              <w:jc w:val="center"/>
              <w:rPr>
                <w:b/>
                <w:sz w:val="20"/>
                <w:lang w:val="en-US" w:eastAsia="en-GB"/>
              </w:rPr>
            </w:pPr>
            <w:r w:rsidRPr="00AC0970">
              <w:rPr>
                <w:b/>
                <w:sz w:val="20"/>
                <w:lang w:val="en-US" w:eastAsia="en-GB"/>
              </w:rPr>
              <w:t xml:space="preserve"> &amp; DATE</w:t>
            </w:r>
          </w:p>
        </w:tc>
      </w:tr>
      <w:tr w:rsidR="002B20D0" w:rsidRPr="009E073B" w14:paraId="04F986A1" w14:textId="77777777" w:rsidTr="002B20D0">
        <w:tc>
          <w:tcPr>
            <w:tcW w:w="710" w:type="dxa"/>
            <w:tcBorders>
              <w:top w:val="single" w:sz="4" w:space="0" w:color="auto"/>
              <w:left w:val="single" w:sz="4" w:space="0" w:color="auto"/>
              <w:bottom w:val="single" w:sz="4" w:space="0" w:color="auto"/>
              <w:right w:val="single" w:sz="4" w:space="0" w:color="auto"/>
            </w:tcBorders>
          </w:tcPr>
          <w:p w14:paraId="1D3418BB" w14:textId="4045F29A" w:rsidR="002B20D0" w:rsidRPr="009E073B" w:rsidRDefault="002B20D0" w:rsidP="00AC0970">
            <w:pPr>
              <w:rPr>
                <w:sz w:val="22"/>
                <w:szCs w:val="22"/>
                <w:lang w:val="en-US" w:eastAsia="en-GB"/>
              </w:rPr>
            </w:pPr>
          </w:p>
        </w:tc>
        <w:tc>
          <w:tcPr>
            <w:tcW w:w="6830" w:type="dxa"/>
            <w:tcBorders>
              <w:top w:val="single" w:sz="4" w:space="0" w:color="auto"/>
              <w:left w:val="single" w:sz="4" w:space="0" w:color="auto"/>
              <w:bottom w:val="single" w:sz="4" w:space="0" w:color="auto"/>
              <w:right w:val="single" w:sz="4" w:space="0" w:color="auto"/>
            </w:tcBorders>
          </w:tcPr>
          <w:p w14:paraId="72A57E72" w14:textId="3301E4C5" w:rsidR="00F95BD6" w:rsidRPr="009E073B" w:rsidRDefault="00F95BD6" w:rsidP="009E073B">
            <w:pPr>
              <w:jc w:val="both"/>
              <w:rPr>
                <w:sz w:val="22"/>
                <w:szCs w:val="22"/>
                <w:lang w:val="en-US" w:eastAsia="en-GB"/>
              </w:rPr>
            </w:pPr>
          </w:p>
        </w:tc>
        <w:tc>
          <w:tcPr>
            <w:tcW w:w="5811" w:type="dxa"/>
            <w:tcBorders>
              <w:top w:val="single" w:sz="4" w:space="0" w:color="auto"/>
              <w:left w:val="single" w:sz="4" w:space="0" w:color="auto"/>
              <w:bottom w:val="single" w:sz="4" w:space="0" w:color="auto"/>
              <w:right w:val="single" w:sz="4" w:space="0" w:color="auto"/>
            </w:tcBorders>
          </w:tcPr>
          <w:p w14:paraId="1CA8164B" w14:textId="19251F3F" w:rsidR="00D65789" w:rsidRPr="009E073B" w:rsidRDefault="00D65789" w:rsidP="00D65789">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776BFDEE" w14:textId="2CC68C90" w:rsidR="002B20D0" w:rsidRPr="009E073B" w:rsidRDefault="002B20D0" w:rsidP="00AC0970">
            <w:pPr>
              <w:rPr>
                <w:sz w:val="22"/>
                <w:szCs w:val="22"/>
                <w:lang w:val="en-US" w:eastAsia="en-GB"/>
              </w:rPr>
            </w:pPr>
          </w:p>
        </w:tc>
      </w:tr>
      <w:tr w:rsidR="002B20D0" w:rsidRPr="009E073B" w14:paraId="3FCA3BE1" w14:textId="77777777" w:rsidTr="002B20D0">
        <w:tc>
          <w:tcPr>
            <w:tcW w:w="710" w:type="dxa"/>
            <w:tcBorders>
              <w:top w:val="single" w:sz="4" w:space="0" w:color="auto"/>
              <w:left w:val="single" w:sz="4" w:space="0" w:color="auto"/>
              <w:bottom w:val="single" w:sz="4" w:space="0" w:color="auto"/>
              <w:right w:val="single" w:sz="4" w:space="0" w:color="auto"/>
            </w:tcBorders>
          </w:tcPr>
          <w:p w14:paraId="73AE8901" w14:textId="73F57775" w:rsidR="002B20D0" w:rsidRPr="009E073B" w:rsidRDefault="00D65789" w:rsidP="00AC0970">
            <w:pPr>
              <w:rPr>
                <w:sz w:val="22"/>
                <w:szCs w:val="22"/>
                <w:lang w:val="en-US" w:eastAsia="en-GB"/>
              </w:rPr>
            </w:pPr>
            <w:r>
              <w:rPr>
                <w:sz w:val="22"/>
                <w:szCs w:val="22"/>
                <w:lang w:val="en-US" w:eastAsia="en-GB"/>
              </w:rPr>
              <w:t>1</w:t>
            </w:r>
          </w:p>
        </w:tc>
        <w:tc>
          <w:tcPr>
            <w:tcW w:w="6830" w:type="dxa"/>
            <w:tcBorders>
              <w:top w:val="single" w:sz="4" w:space="0" w:color="auto"/>
              <w:left w:val="single" w:sz="4" w:space="0" w:color="auto"/>
              <w:bottom w:val="single" w:sz="4" w:space="0" w:color="auto"/>
              <w:right w:val="single" w:sz="4" w:space="0" w:color="auto"/>
            </w:tcBorders>
          </w:tcPr>
          <w:p w14:paraId="2C7AACEF" w14:textId="251F611F" w:rsidR="00E347F4" w:rsidRDefault="00D65789" w:rsidP="00E347F4">
            <w:pPr>
              <w:rPr>
                <w:sz w:val="22"/>
                <w:szCs w:val="22"/>
                <w:lang w:val="en-US" w:eastAsia="en-GB"/>
              </w:rPr>
            </w:pPr>
            <w:r>
              <w:rPr>
                <w:sz w:val="22"/>
                <w:szCs w:val="22"/>
                <w:lang w:val="en-US" w:eastAsia="en-GB"/>
              </w:rPr>
              <w:t>Our work has confirmed that the current database in operation has a number of significant system weaknesses.</w:t>
            </w:r>
          </w:p>
          <w:p w14:paraId="3FDD9AC2" w14:textId="3386DCAB" w:rsidR="00D65789" w:rsidRDefault="00D65789" w:rsidP="00E347F4">
            <w:pPr>
              <w:rPr>
                <w:sz w:val="22"/>
                <w:szCs w:val="22"/>
                <w:lang w:val="en-US" w:eastAsia="en-GB"/>
              </w:rPr>
            </w:pPr>
          </w:p>
          <w:p w14:paraId="57CC5DF1" w14:textId="4E25547B" w:rsidR="00D65789" w:rsidRDefault="00D65789" w:rsidP="00E347F4">
            <w:pPr>
              <w:rPr>
                <w:sz w:val="22"/>
                <w:szCs w:val="22"/>
                <w:lang w:val="en-US" w:eastAsia="en-GB"/>
              </w:rPr>
            </w:pPr>
            <w:r>
              <w:rPr>
                <w:sz w:val="22"/>
                <w:szCs w:val="22"/>
                <w:lang w:val="en-US" w:eastAsia="en-GB"/>
              </w:rPr>
              <w:t>It is our understanding that alternative solutions to the use of the data base are currently being explored, which would eliminate the control weaknesses identified.</w:t>
            </w:r>
          </w:p>
          <w:p w14:paraId="0926D6A5" w14:textId="320527E6" w:rsidR="00D65789" w:rsidRDefault="00D65789" w:rsidP="00E347F4">
            <w:pPr>
              <w:rPr>
                <w:sz w:val="22"/>
                <w:szCs w:val="22"/>
                <w:lang w:val="en-US" w:eastAsia="en-GB"/>
              </w:rPr>
            </w:pPr>
          </w:p>
          <w:p w14:paraId="0AD85FA0" w14:textId="686A9784" w:rsidR="00D65789" w:rsidRDefault="00D65789" w:rsidP="00E347F4">
            <w:pPr>
              <w:rPr>
                <w:sz w:val="22"/>
                <w:szCs w:val="22"/>
                <w:lang w:val="en-US" w:eastAsia="en-GB"/>
              </w:rPr>
            </w:pPr>
            <w:r>
              <w:rPr>
                <w:sz w:val="22"/>
                <w:szCs w:val="22"/>
                <w:lang w:val="en-US" w:eastAsia="en-GB"/>
              </w:rPr>
              <w:t>Failure to implement an alternative approach leaves the council exposed to the risks identified in this report.</w:t>
            </w:r>
          </w:p>
          <w:p w14:paraId="0357DC39" w14:textId="77777777" w:rsidR="00D65789" w:rsidRDefault="00D65789" w:rsidP="00E347F4">
            <w:pPr>
              <w:rPr>
                <w:sz w:val="22"/>
                <w:szCs w:val="22"/>
                <w:lang w:val="en-US" w:eastAsia="en-GB"/>
              </w:rPr>
            </w:pPr>
          </w:p>
          <w:p w14:paraId="09CAE640" w14:textId="79491281" w:rsidR="00D65789" w:rsidRPr="009E073B" w:rsidRDefault="00D65789" w:rsidP="00E347F4">
            <w:pPr>
              <w:rPr>
                <w:sz w:val="22"/>
                <w:szCs w:val="22"/>
                <w:lang w:val="en-US" w:eastAsia="en-GB"/>
              </w:rPr>
            </w:pPr>
          </w:p>
        </w:tc>
        <w:tc>
          <w:tcPr>
            <w:tcW w:w="5811" w:type="dxa"/>
            <w:tcBorders>
              <w:top w:val="single" w:sz="4" w:space="0" w:color="auto"/>
              <w:left w:val="single" w:sz="4" w:space="0" w:color="auto"/>
              <w:bottom w:val="single" w:sz="4" w:space="0" w:color="auto"/>
              <w:right w:val="single" w:sz="4" w:space="0" w:color="auto"/>
            </w:tcBorders>
          </w:tcPr>
          <w:p w14:paraId="07A87FD0" w14:textId="77777777" w:rsidR="00DA562C" w:rsidRPr="00DA562C" w:rsidRDefault="00DA562C" w:rsidP="00DA562C">
            <w:pPr>
              <w:rPr>
                <w:rFonts w:ascii="Calibri" w:hAnsi="Calibri"/>
                <w:sz w:val="22"/>
                <w:szCs w:val="22"/>
              </w:rPr>
            </w:pPr>
            <w:r w:rsidRPr="00DA562C">
              <w:rPr>
                <w:sz w:val="22"/>
                <w:szCs w:val="22"/>
              </w:rPr>
              <w:t>There are plans to implement an alternative solution currently being implemented by Chorley Council. This is due to be fully mobilised by March 2022. The benefits of this solution are significant will ensure a central database is established to record asset related information and work schedules.</w:t>
            </w:r>
          </w:p>
          <w:p w14:paraId="663C03FC" w14:textId="77777777" w:rsidR="00DA562C" w:rsidRPr="00DA562C" w:rsidRDefault="00DA562C" w:rsidP="00DA562C">
            <w:pPr>
              <w:rPr>
                <w:sz w:val="22"/>
                <w:szCs w:val="22"/>
              </w:rPr>
            </w:pPr>
          </w:p>
          <w:p w14:paraId="2771C7F2" w14:textId="77777777" w:rsidR="00DA562C" w:rsidRPr="00DA562C" w:rsidRDefault="00DA562C" w:rsidP="00DA562C">
            <w:pPr>
              <w:rPr>
                <w:sz w:val="22"/>
                <w:szCs w:val="22"/>
              </w:rPr>
            </w:pPr>
            <w:r w:rsidRPr="00DA562C">
              <w:rPr>
                <w:sz w:val="22"/>
                <w:szCs w:val="22"/>
              </w:rPr>
              <w:t xml:space="preserve">It is prudent to only implement this system once it is fully live at Chorley Council. </w:t>
            </w:r>
          </w:p>
          <w:p w14:paraId="531049E2" w14:textId="77777777" w:rsidR="00DA562C" w:rsidRPr="00DA562C" w:rsidRDefault="00DA562C" w:rsidP="00DA562C">
            <w:pPr>
              <w:rPr>
                <w:sz w:val="22"/>
                <w:szCs w:val="22"/>
              </w:rPr>
            </w:pPr>
          </w:p>
          <w:p w14:paraId="32EF3B12" w14:textId="77777777" w:rsidR="00DA562C" w:rsidRPr="00DA562C" w:rsidRDefault="00DA562C" w:rsidP="00DA562C">
            <w:pPr>
              <w:rPr>
                <w:sz w:val="22"/>
                <w:szCs w:val="22"/>
              </w:rPr>
            </w:pPr>
            <w:r w:rsidRPr="00DA562C">
              <w:rPr>
                <w:sz w:val="22"/>
                <w:szCs w:val="22"/>
              </w:rPr>
              <w:t xml:space="preserve">Implementation at South </w:t>
            </w:r>
            <w:proofErr w:type="spellStart"/>
            <w:r w:rsidRPr="00DA562C">
              <w:rPr>
                <w:sz w:val="22"/>
                <w:szCs w:val="22"/>
              </w:rPr>
              <w:t>Ribble</w:t>
            </w:r>
            <w:proofErr w:type="spellEnd"/>
            <w:r w:rsidRPr="00DA562C">
              <w:rPr>
                <w:sz w:val="22"/>
                <w:szCs w:val="22"/>
              </w:rPr>
              <w:t xml:space="preserve"> can be undertaken during April – June 2022.</w:t>
            </w:r>
          </w:p>
          <w:p w14:paraId="56B9307C" w14:textId="1CCBD3D3" w:rsidR="00694FD3" w:rsidRPr="00694FD3" w:rsidRDefault="00694FD3" w:rsidP="0067564C">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3DF3911F" w14:textId="77777777" w:rsidR="002B20D0" w:rsidRDefault="00DA562C" w:rsidP="00AC0970">
            <w:pPr>
              <w:rPr>
                <w:sz w:val="22"/>
                <w:szCs w:val="22"/>
                <w:lang w:val="en-US" w:eastAsia="en-GB"/>
              </w:rPr>
            </w:pPr>
            <w:r>
              <w:rPr>
                <w:sz w:val="22"/>
                <w:szCs w:val="22"/>
                <w:lang w:val="en-US" w:eastAsia="en-GB"/>
              </w:rPr>
              <w:t>Director Customer and Digital</w:t>
            </w:r>
          </w:p>
          <w:p w14:paraId="2B28BA4E" w14:textId="77777777" w:rsidR="00DA562C" w:rsidRDefault="00DA562C" w:rsidP="00AC0970">
            <w:pPr>
              <w:rPr>
                <w:sz w:val="22"/>
                <w:szCs w:val="22"/>
                <w:lang w:val="en-US" w:eastAsia="en-GB"/>
              </w:rPr>
            </w:pPr>
          </w:p>
          <w:p w14:paraId="1985DF0A" w14:textId="72BA1323" w:rsidR="00DA562C" w:rsidRPr="009E073B" w:rsidRDefault="00DA562C" w:rsidP="00AC0970">
            <w:pPr>
              <w:rPr>
                <w:sz w:val="22"/>
                <w:szCs w:val="22"/>
                <w:lang w:val="en-US" w:eastAsia="en-GB"/>
              </w:rPr>
            </w:pPr>
            <w:r>
              <w:rPr>
                <w:sz w:val="22"/>
                <w:szCs w:val="22"/>
                <w:lang w:val="en-US" w:eastAsia="en-GB"/>
              </w:rPr>
              <w:t>June 2022</w:t>
            </w:r>
          </w:p>
        </w:tc>
      </w:tr>
      <w:tr w:rsidR="00D65789" w:rsidRPr="00DA562C" w14:paraId="7104D17D" w14:textId="77777777" w:rsidTr="002B20D0">
        <w:tc>
          <w:tcPr>
            <w:tcW w:w="710" w:type="dxa"/>
            <w:tcBorders>
              <w:top w:val="single" w:sz="4" w:space="0" w:color="auto"/>
              <w:left w:val="single" w:sz="4" w:space="0" w:color="auto"/>
              <w:bottom w:val="single" w:sz="4" w:space="0" w:color="auto"/>
              <w:right w:val="single" w:sz="4" w:space="0" w:color="auto"/>
            </w:tcBorders>
          </w:tcPr>
          <w:p w14:paraId="7F1A6D90" w14:textId="528A0F3B" w:rsidR="00D65789" w:rsidRPr="00DA562C" w:rsidRDefault="00D65789" w:rsidP="00D65789">
            <w:pPr>
              <w:rPr>
                <w:sz w:val="22"/>
                <w:szCs w:val="22"/>
                <w:lang w:val="en-US" w:eastAsia="en-GB"/>
              </w:rPr>
            </w:pPr>
            <w:r w:rsidRPr="00DA562C">
              <w:rPr>
                <w:sz w:val="22"/>
                <w:szCs w:val="22"/>
                <w:lang w:val="en-US" w:eastAsia="en-GB"/>
              </w:rPr>
              <w:t>2</w:t>
            </w:r>
          </w:p>
        </w:tc>
        <w:tc>
          <w:tcPr>
            <w:tcW w:w="6830" w:type="dxa"/>
            <w:tcBorders>
              <w:top w:val="single" w:sz="4" w:space="0" w:color="auto"/>
              <w:left w:val="single" w:sz="4" w:space="0" w:color="auto"/>
              <w:bottom w:val="single" w:sz="4" w:space="0" w:color="auto"/>
              <w:right w:val="single" w:sz="4" w:space="0" w:color="auto"/>
            </w:tcBorders>
          </w:tcPr>
          <w:p w14:paraId="1467D170" w14:textId="75FFA553" w:rsidR="00D65789" w:rsidRPr="00DA562C" w:rsidRDefault="00D65789" w:rsidP="00D65789">
            <w:pPr>
              <w:rPr>
                <w:sz w:val="22"/>
                <w:szCs w:val="22"/>
                <w:lang w:val="en-US" w:eastAsia="en-GB"/>
              </w:rPr>
            </w:pPr>
            <w:r w:rsidRPr="00DA562C">
              <w:rPr>
                <w:sz w:val="22"/>
                <w:szCs w:val="22"/>
                <w:lang w:val="en-US" w:eastAsia="en-GB"/>
              </w:rPr>
              <w:t xml:space="preserve">Our work highlighted that we could not place reliance upon the accuracy of the data held within the current database. </w:t>
            </w:r>
            <w:r w:rsidR="0073310B" w:rsidRPr="00DA562C">
              <w:rPr>
                <w:sz w:val="22"/>
                <w:szCs w:val="22"/>
                <w:lang w:val="en-US" w:eastAsia="en-GB"/>
              </w:rPr>
              <w:t>As a result</w:t>
            </w:r>
            <w:r w:rsidR="007C6CAE" w:rsidRPr="00DA562C">
              <w:rPr>
                <w:sz w:val="22"/>
                <w:szCs w:val="22"/>
                <w:lang w:val="en-US" w:eastAsia="en-GB"/>
              </w:rPr>
              <w:t>,</w:t>
            </w:r>
            <w:r w:rsidR="0073310B" w:rsidRPr="00DA562C">
              <w:rPr>
                <w:sz w:val="22"/>
                <w:szCs w:val="22"/>
                <w:lang w:val="en-US" w:eastAsia="en-GB"/>
              </w:rPr>
              <w:t xml:space="preserve">  alternative solutions are being introduced to direct and control the workload of Neighbo</w:t>
            </w:r>
            <w:r w:rsidR="007C6CAE" w:rsidRPr="00DA562C">
              <w:rPr>
                <w:sz w:val="22"/>
                <w:szCs w:val="22"/>
                <w:lang w:val="en-US" w:eastAsia="en-GB"/>
              </w:rPr>
              <w:t>u</w:t>
            </w:r>
            <w:r w:rsidR="0073310B" w:rsidRPr="00DA562C">
              <w:rPr>
                <w:sz w:val="22"/>
                <w:szCs w:val="22"/>
                <w:lang w:val="en-US" w:eastAsia="en-GB"/>
              </w:rPr>
              <w:t>rhood Services.</w:t>
            </w:r>
          </w:p>
          <w:p w14:paraId="33EA1BC2" w14:textId="5A83FC02" w:rsidR="0073310B" w:rsidRPr="00DA562C" w:rsidRDefault="0073310B" w:rsidP="00D65789">
            <w:pPr>
              <w:rPr>
                <w:b/>
                <w:sz w:val="22"/>
                <w:szCs w:val="22"/>
                <w:u w:val="single"/>
                <w:lang w:val="en-US" w:eastAsia="en-GB"/>
              </w:rPr>
            </w:pPr>
          </w:p>
        </w:tc>
        <w:tc>
          <w:tcPr>
            <w:tcW w:w="5811" w:type="dxa"/>
            <w:tcBorders>
              <w:top w:val="single" w:sz="4" w:space="0" w:color="auto"/>
              <w:left w:val="single" w:sz="4" w:space="0" w:color="auto"/>
              <w:bottom w:val="single" w:sz="4" w:space="0" w:color="auto"/>
              <w:right w:val="single" w:sz="4" w:space="0" w:color="auto"/>
            </w:tcBorders>
          </w:tcPr>
          <w:p w14:paraId="4B06BEDC" w14:textId="77777777" w:rsidR="00DA562C" w:rsidRPr="00DA562C" w:rsidRDefault="00DA562C" w:rsidP="00DA562C">
            <w:pPr>
              <w:rPr>
                <w:rFonts w:ascii="Calibri" w:hAnsi="Calibri"/>
                <w:sz w:val="22"/>
                <w:szCs w:val="22"/>
              </w:rPr>
            </w:pPr>
            <w:r w:rsidRPr="00DA562C">
              <w:rPr>
                <w:sz w:val="22"/>
                <w:szCs w:val="22"/>
              </w:rPr>
              <w:t>In preparation for the implementation of the replacement IT system during Q1 2022 (as indicated above) a programme of work will be agreed to ensure a full and comprehensive review of all existing data assets. This is will then ensure accurate assets maintenance schedules and performance data.</w:t>
            </w:r>
          </w:p>
          <w:p w14:paraId="5CD4EC11" w14:textId="77777777" w:rsidR="00DA562C" w:rsidRPr="00DA562C" w:rsidRDefault="00DA562C" w:rsidP="00DA562C">
            <w:pPr>
              <w:rPr>
                <w:sz w:val="22"/>
                <w:szCs w:val="22"/>
              </w:rPr>
            </w:pPr>
          </w:p>
          <w:p w14:paraId="6F712276" w14:textId="77777777" w:rsidR="00DA562C" w:rsidRPr="00DA562C" w:rsidRDefault="00DA562C" w:rsidP="00DA562C">
            <w:pPr>
              <w:rPr>
                <w:sz w:val="22"/>
                <w:szCs w:val="22"/>
              </w:rPr>
            </w:pPr>
            <w:r w:rsidRPr="00DA562C">
              <w:rPr>
                <w:sz w:val="22"/>
                <w:szCs w:val="22"/>
              </w:rPr>
              <w:t xml:space="preserve">Asset data validation will be a project for the newly appointed Neighbourhoods Manger once recruitment is undertaken over the coming weeks. </w:t>
            </w:r>
          </w:p>
          <w:p w14:paraId="62440459" w14:textId="77777777" w:rsidR="00DA562C" w:rsidRPr="00DA562C" w:rsidRDefault="00DA562C" w:rsidP="00DA562C">
            <w:pPr>
              <w:rPr>
                <w:sz w:val="22"/>
                <w:szCs w:val="22"/>
              </w:rPr>
            </w:pPr>
          </w:p>
          <w:p w14:paraId="3737B16D" w14:textId="60D50933" w:rsidR="00D65789" w:rsidRPr="00DA562C" w:rsidRDefault="00DA562C" w:rsidP="00DA562C">
            <w:pPr>
              <w:rPr>
                <w:sz w:val="22"/>
                <w:szCs w:val="22"/>
              </w:rPr>
            </w:pPr>
            <w:r w:rsidRPr="00DA562C">
              <w:rPr>
                <w:sz w:val="22"/>
                <w:szCs w:val="22"/>
              </w:rPr>
              <w:t>This work is intended to be completed by March 2022 in preparation for data migration to the new system.</w:t>
            </w:r>
          </w:p>
        </w:tc>
        <w:tc>
          <w:tcPr>
            <w:tcW w:w="2100" w:type="dxa"/>
            <w:tcBorders>
              <w:top w:val="single" w:sz="4" w:space="0" w:color="auto"/>
              <w:left w:val="single" w:sz="4" w:space="0" w:color="auto"/>
              <w:bottom w:val="single" w:sz="4" w:space="0" w:color="auto"/>
              <w:right w:val="single" w:sz="4" w:space="0" w:color="auto"/>
            </w:tcBorders>
          </w:tcPr>
          <w:p w14:paraId="706EEAB5" w14:textId="2CEEA90F" w:rsidR="00DA562C" w:rsidRDefault="00DA562C" w:rsidP="00DA562C">
            <w:pPr>
              <w:rPr>
                <w:sz w:val="22"/>
                <w:szCs w:val="22"/>
                <w:lang w:val="en-US" w:eastAsia="en-GB"/>
              </w:rPr>
            </w:pPr>
            <w:r>
              <w:rPr>
                <w:sz w:val="22"/>
                <w:szCs w:val="22"/>
                <w:lang w:val="en-US" w:eastAsia="en-GB"/>
              </w:rPr>
              <w:t>Director Customer and Digital</w:t>
            </w:r>
          </w:p>
          <w:p w14:paraId="5AD87FB6" w14:textId="3EA84C19" w:rsidR="00DA562C" w:rsidRDefault="00DA562C" w:rsidP="00DA562C">
            <w:pPr>
              <w:rPr>
                <w:sz w:val="22"/>
                <w:szCs w:val="22"/>
                <w:lang w:val="en-US" w:eastAsia="en-GB"/>
              </w:rPr>
            </w:pPr>
          </w:p>
          <w:p w14:paraId="597C32E6" w14:textId="7486A077" w:rsidR="00DA562C" w:rsidRDefault="00DA562C" w:rsidP="00DA562C">
            <w:pPr>
              <w:rPr>
                <w:sz w:val="22"/>
                <w:szCs w:val="22"/>
                <w:lang w:val="en-US" w:eastAsia="en-GB"/>
              </w:rPr>
            </w:pPr>
            <w:r>
              <w:rPr>
                <w:sz w:val="22"/>
                <w:szCs w:val="22"/>
                <w:lang w:val="en-US" w:eastAsia="en-GB"/>
              </w:rPr>
              <w:t>March 2022</w:t>
            </w:r>
          </w:p>
          <w:p w14:paraId="6A2F2015" w14:textId="77777777" w:rsidR="00DA562C" w:rsidRDefault="00DA562C" w:rsidP="00DA562C">
            <w:pPr>
              <w:rPr>
                <w:sz w:val="22"/>
                <w:szCs w:val="22"/>
                <w:lang w:val="en-US" w:eastAsia="en-GB"/>
              </w:rPr>
            </w:pPr>
          </w:p>
          <w:p w14:paraId="5001D2E7" w14:textId="77777777" w:rsidR="00D65789" w:rsidRPr="00DA562C" w:rsidRDefault="00D65789" w:rsidP="00D65789">
            <w:pPr>
              <w:rPr>
                <w:sz w:val="22"/>
                <w:szCs w:val="22"/>
                <w:lang w:val="en-US" w:eastAsia="en-GB"/>
              </w:rPr>
            </w:pPr>
          </w:p>
        </w:tc>
      </w:tr>
    </w:tbl>
    <w:p w14:paraId="0BE78499" w14:textId="77777777" w:rsidR="00AC0970" w:rsidRPr="00DA562C" w:rsidRDefault="00AC0970">
      <w:pPr>
        <w:rPr>
          <w:sz w:val="22"/>
          <w:szCs w:val="22"/>
        </w:rPr>
      </w:pPr>
    </w:p>
    <w:p w14:paraId="4BD696C8" w14:textId="77777777" w:rsidR="00AC0970" w:rsidRDefault="00AC0970"/>
    <w:p w14:paraId="02634F27" w14:textId="77777777" w:rsidR="00AC0970" w:rsidRPr="00931111" w:rsidRDefault="00AC0970"/>
    <w:sectPr w:rsidR="00AC0970" w:rsidRPr="00931111" w:rsidSect="00862653">
      <w:headerReference w:type="default" r:id="rId11"/>
      <w:pgSz w:w="16839" w:h="11907" w:orient="landscape" w:code="9"/>
      <w:pgMar w:top="1797" w:right="821" w:bottom="179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0FC8" w14:textId="77777777" w:rsidR="00CA1F73" w:rsidRDefault="00CA1F73">
      <w:r>
        <w:separator/>
      </w:r>
    </w:p>
  </w:endnote>
  <w:endnote w:type="continuationSeparator" w:id="0">
    <w:p w14:paraId="50C28954" w14:textId="77777777" w:rsidR="00CA1F73" w:rsidRDefault="00CA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AF98" w14:textId="77777777" w:rsidR="00F370A7" w:rsidRDefault="00F370A7" w:rsidP="00514D84">
    <w:pPr>
      <w:pStyle w:val="Footer"/>
      <w:framePr w:wrap="auto" w:vAnchor="text" w:hAnchor="margin" w:xAlign="center" w:y="1"/>
      <w:ind w:right="-4968" w:hanging="142"/>
      <w:rPr>
        <w:rStyle w:val="PageNumber"/>
      </w:rPr>
    </w:pPr>
  </w:p>
  <w:p w14:paraId="07483924" w14:textId="174B14D6" w:rsidR="00F370A7" w:rsidRPr="00514D84" w:rsidRDefault="00F370A7" w:rsidP="005F52B9">
    <w:pPr>
      <w:ind w:left="-851" w:right="329"/>
      <w:jc w:val="both"/>
      <w:rPr>
        <w:sz w:val="20"/>
      </w:rPr>
    </w:pPr>
    <w:bookmarkStart w:id="1" w:name="_Hlk67485812"/>
    <w:r w:rsidRPr="00514D84">
      <w:rPr>
        <w:sz w:val="20"/>
      </w:rPr>
      <w:t>In accordance with the Public Sector Internal Audit Standards, internal audit has been the subject of an independent external assessment, which concluded that the ‘internal audit activity conforms to the Standards’</w:t>
    </w:r>
    <w:bookmarkEnd w:id="1"/>
  </w:p>
  <w:p w14:paraId="23F90647" w14:textId="77777777" w:rsidR="00F370A7" w:rsidRPr="00514D84" w:rsidRDefault="00F370A7" w:rsidP="00514D84">
    <w:pPr>
      <w:pStyle w:val="Footer"/>
      <w:tabs>
        <w:tab w:val="clear" w:pos="4320"/>
        <w:tab w:val="right" w:pos="6804"/>
      </w:tabs>
      <w:rPr>
        <w:sz w:val="20"/>
      </w:rPr>
    </w:pPr>
    <w:r w:rsidRPr="00514D84">
      <w:rPr>
        <w:color w:val="C0C0C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C56E" w14:textId="77777777" w:rsidR="00CA1F73" w:rsidRDefault="00CA1F73">
      <w:r>
        <w:separator/>
      </w:r>
    </w:p>
  </w:footnote>
  <w:footnote w:type="continuationSeparator" w:id="0">
    <w:p w14:paraId="1EBEFD3F" w14:textId="77777777" w:rsidR="00CA1F73" w:rsidRDefault="00CA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8A19" w14:textId="77777777" w:rsidR="00F370A7" w:rsidRDefault="00F3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8EC8" w14:textId="58C9FB0C" w:rsidR="00F370A7" w:rsidRPr="00FF0CF7" w:rsidRDefault="00F370A7" w:rsidP="000E3756">
    <w:pPr>
      <w:rPr>
        <w:rFonts w:cs="Arial"/>
        <w:b/>
        <w:szCs w:val="24"/>
      </w:rPr>
    </w:pPr>
    <w:r>
      <w:rPr>
        <w:rFonts w:cs="Arial"/>
        <w:b/>
        <w:szCs w:val="24"/>
      </w:rPr>
      <w:t xml:space="preserve">                                  </w:t>
    </w:r>
  </w:p>
  <w:p w14:paraId="011C7563" w14:textId="77777777" w:rsidR="00F370A7" w:rsidRDefault="00F3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D0546"/>
    <w:multiLevelType w:val="multilevel"/>
    <w:tmpl w:val="312838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BC0321"/>
    <w:multiLevelType w:val="hybridMultilevel"/>
    <w:tmpl w:val="4AB8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74DEF"/>
    <w:multiLevelType w:val="hybridMultilevel"/>
    <w:tmpl w:val="AAEE060A"/>
    <w:lvl w:ilvl="0" w:tplc="7A626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B2F75"/>
    <w:multiLevelType w:val="hybridMultilevel"/>
    <w:tmpl w:val="C58ACE74"/>
    <w:lvl w:ilvl="0" w:tplc="A6E87C1E">
      <w:start w:val="1"/>
      <w:numFmt w:val="bullet"/>
      <w:lvlText w:val=""/>
      <w:lvlJc w:val="left"/>
      <w:pPr>
        <w:tabs>
          <w:tab w:val="num" w:pos="360"/>
        </w:tabs>
        <w:ind w:left="360" w:hanging="360"/>
      </w:pPr>
      <w:rPr>
        <w:rFonts w:ascii="Symbol" w:hAnsi="Symbol" w:hint="default"/>
        <w:color w:val="auto"/>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73E85"/>
    <w:multiLevelType w:val="hybridMultilevel"/>
    <w:tmpl w:val="D3D4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7E2367"/>
    <w:multiLevelType w:val="hybridMultilevel"/>
    <w:tmpl w:val="D1BA86EA"/>
    <w:lvl w:ilvl="0" w:tplc="0FE4169C">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E10F5E"/>
    <w:multiLevelType w:val="hybridMultilevel"/>
    <w:tmpl w:val="8F88D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DB22621"/>
    <w:multiLevelType w:val="hybridMultilevel"/>
    <w:tmpl w:val="897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11390"/>
    <w:multiLevelType w:val="hybridMultilevel"/>
    <w:tmpl w:val="810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41316"/>
    <w:multiLevelType w:val="hybridMultilevel"/>
    <w:tmpl w:val="1BA4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B7831"/>
    <w:multiLevelType w:val="hybridMultilevel"/>
    <w:tmpl w:val="69D21A44"/>
    <w:lvl w:ilvl="0" w:tplc="7C1EEC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E0A1B"/>
    <w:multiLevelType w:val="singleLevel"/>
    <w:tmpl w:val="FF145F02"/>
    <w:lvl w:ilvl="0">
      <w:start w:val="1"/>
      <w:numFmt w:val="bullet"/>
      <w:lvlText w:val=""/>
      <w:lvlJc w:val="left"/>
      <w:pPr>
        <w:tabs>
          <w:tab w:val="num" w:pos="851"/>
        </w:tabs>
        <w:ind w:left="851" w:hanging="425"/>
      </w:pPr>
      <w:rPr>
        <w:rFonts w:ascii="Symbol" w:hAnsi="Symbol" w:hint="default"/>
        <w:sz w:val="10"/>
      </w:rPr>
    </w:lvl>
  </w:abstractNum>
  <w:abstractNum w:abstractNumId="14" w15:restartNumberingAfterBreak="0">
    <w:nsid w:val="208C5816"/>
    <w:multiLevelType w:val="hybridMultilevel"/>
    <w:tmpl w:val="3236A902"/>
    <w:lvl w:ilvl="0" w:tplc="E22E87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36B7F17"/>
    <w:multiLevelType w:val="hybridMultilevel"/>
    <w:tmpl w:val="F766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93B2C"/>
    <w:multiLevelType w:val="hybridMultilevel"/>
    <w:tmpl w:val="6ACC6E26"/>
    <w:lvl w:ilvl="0" w:tplc="78D62D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E787C"/>
    <w:multiLevelType w:val="hybridMultilevel"/>
    <w:tmpl w:val="F16C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03F25"/>
    <w:multiLevelType w:val="hybridMultilevel"/>
    <w:tmpl w:val="44164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585E4B"/>
    <w:multiLevelType w:val="singleLevel"/>
    <w:tmpl w:val="20EA05FE"/>
    <w:lvl w:ilvl="0">
      <w:start w:val="1"/>
      <w:numFmt w:val="bullet"/>
      <w:lvlText w:val=""/>
      <w:lvlJc w:val="left"/>
      <w:pPr>
        <w:tabs>
          <w:tab w:val="num" w:pos="927"/>
        </w:tabs>
        <w:ind w:left="907" w:hanging="340"/>
      </w:pPr>
      <w:rPr>
        <w:rFonts w:ascii="Symbol" w:hAnsi="Symbol" w:hint="default"/>
        <w:sz w:val="10"/>
      </w:rPr>
    </w:lvl>
  </w:abstractNum>
  <w:abstractNum w:abstractNumId="20" w15:restartNumberingAfterBreak="0">
    <w:nsid w:val="2A745DD2"/>
    <w:multiLevelType w:val="hybridMultilevel"/>
    <w:tmpl w:val="34EA5E08"/>
    <w:lvl w:ilvl="0" w:tplc="A6E87C1E">
      <w:start w:val="1"/>
      <w:numFmt w:val="bullet"/>
      <w:lvlText w:val=""/>
      <w:lvlJc w:val="left"/>
      <w:pPr>
        <w:tabs>
          <w:tab w:val="num" w:pos="360"/>
        </w:tabs>
        <w:ind w:left="360" w:hanging="360"/>
      </w:pPr>
      <w:rPr>
        <w:rFonts w:ascii="Symbol" w:hAnsi="Symbol" w:hint="default"/>
        <w:color w:val="auto"/>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365F4"/>
    <w:multiLevelType w:val="hybridMultilevel"/>
    <w:tmpl w:val="04101392"/>
    <w:lvl w:ilvl="0" w:tplc="0809000F">
      <w:start w:val="1"/>
      <w:numFmt w:val="decimal"/>
      <w:lvlText w:val="%1."/>
      <w:lvlJc w:val="left"/>
      <w:pPr>
        <w:tabs>
          <w:tab w:val="num" w:pos="360"/>
        </w:tabs>
        <w:ind w:left="360" w:hanging="360"/>
      </w:pPr>
      <w:rPr>
        <w:rFonts w:hint="default"/>
        <w:color w:val="auto"/>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F8F2EF9"/>
    <w:multiLevelType w:val="hybridMultilevel"/>
    <w:tmpl w:val="6B44A962"/>
    <w:lvl w:ilvl="0" w:tplc="BC6872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1938C3"/>
    <w:multiLevelType w:val="hybridMultilevel"/>
    <w:tmpl w:val="1A3E3CA4"/>
    <w:lvl w:ilvl="0" w:tplc="675A593C">
      <w:start w:val="1"/>
      <w:numFmt w:val="bullet"/>
      <w:lvlText w:val=""/>
      <w:lvlJc w:val="left"/>
      <w:pPr>
        <w:tabs>
          <w:tab w:val="num" w:pos="927"/>
        </w:tabs>
        <w:ind w:left="927" w:hanging="360"/>
      </w:pPr>
      <w:rPr>
        <w:rFonts w:ascii="Symbol" w:hAnsi="Symbol" w:hint="default"/>
        <w:color w:val="auto"/>
        <w:sz w:val="16"/>
      </w:rPr>
    </w:lvl>
    <w:lvl w:ilvl="1" w:tplc="0809000F">
      <w:start w:val="1"/>
      <w:numFmt w:val="decimal"/>
      <w:lvlText w:val="%2."/>
      <w:lvlJc w:val="left"/>
      <w:pPr>
        <w:tabs>
          <w:tab w:val="num" w:pos="2574"/>
        </w:tabs>
        <w:ind w:left="2574" w:hanging="360"/>
      </w:pPr>
      <w:rPr>
        <w:rFonts w:hint="default"/>
        <w:color w:val="auto"/>
        <w:sz w:val="16"/>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50F476D"/>
    <w:multiLevelType w:val="hybridMultilevel"/>
    <w:tmpl w:val="DD70B11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A41EC2"/>
    <w:multiLevelType w:val="hybridMultilevel"/>
    <w:tmpl w:val="F2FEA740"/>
    <w:lvl w:ilvl="0" w:tplc="1D886082">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82B7B2E"/>
    <w:multiLevelType w:val="singleLevel"/>
    <w:tmpl w:val="2B9680F8"/>
    <w:lvl w:ilvl="0">
      <w:start w:val="1"/>
      <w:numFmt w:val="decimal"/>
      <w:lvlText w:val="%1."/>
      <w:lvlJc w:val="left"/>
      <w:pPr>
        <w:tabs>
          <w:tab w:val="num" w:pos="567"/>
        </w:tabs>
        <w:ind w:left="567" w:hanging="567"/>
      </w:pPr>
      <w:rPr>
        <w:rFonts w:hint="default"/>
      </w:rPr>
    </w:lvl>
  </w:abstractNum>
  <w:abstractNum w:abstractNumId="27" w15:restartNumberingAfterBreak="0">
    <w:nsid w:val="3C751D97"/>
    <w:multiLevelType w:val="hybridMultilevel"/>
    <w:tmpl w:val="E504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7067"/>
    <w:multiLevelType w:val="hybridMultilevel"/>
    <w:tmpl w:val="BFA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95949"/>
    <w:multiLevelType w:val="hybridMultilevel"/>
    <w:tmpl w:val="DF6E2CF0"/>
    <w:lvl w:ilvl="0" w:tplc="ED243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A63CFF"/>
    <w:multiLevelType w:val="hybridMultilevel"/>
    <w:tmpl w:val="A95A8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91E39"/>
    <w:multiLevelType w:val="multilevel"/>
    <w:tmpl w:val="3236A9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7402C9"/>
    <w:multiLevelType w:val="hybridMultilevel"/>
    <w:tmpl w:val="98767B72"/>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9B607E"/>
    <w:multiLevelType w:val="hybridMultilevel"/>
    <w:tmpl w:val="2162F190"/>
    <w:lvl w:ilvl="0" w:tplc="F8848536">
      <w:start w:val="1"/>
      <w:numFmt w:val="decimal"/>
      <w:lvlText w:val="%1."/>
      <w:lvlJc w:val="left"/>
      <w:pPr>
        <w:tabs>
          <w:tab w:val="num" w:pos="720"/>
        </w:tabs>
        <w:ind w:left="720" w:hanging="360"/>
      </w:pPr>
    </w:lvl>
    <w:lvl w:ilvl="1" w:tplc="F76EFF48" w:tentative="1">
      <w:start w:val="1"/>
      <w:numFmt w:val="lowerLetter"/>
      <w:lvlText w:val="%2."/>
      <w:lvlJc w:val="left"/>
      <w:pPr>
        <w:tabs>
          <w:tab w:val="num" w:pos="1440"/>
        </w:tabs>
        <w:ind w:left="1440" w:hanging="360"/>
      </w:pPr>
    </w:lvl>
    <w:lvl w:ilvl="2" w:tplc="34C49E9A" w:tentative="1">
      <w:start w:val="1"/>
      <w:numFmt w:val="lowerRoman"/>
      <w:lvlText w:val="%3."/>
      <w:lvlJc w:val="right"/>
      <w:pPr>
        <w:tabs>
          <w:tab w:val="num" w:pos="2160"/>
        </w:tabs>
        <w:ind w:left="2160" w:hanging="180"/>
      </w:pPr>
    </w:lvl>
    <w:lvl w:ilvl="3" w:tplc="054ECDEE" w:tentative="1">
      <w:start w:val="1"/>
      <w:numFmt w:val="decimal"/>
      <w:lvlText w:val="%4."/>
      <w:lvlJc w:val="left"/>
      <w:pPr>
        <w:tabs>
          <w:tab w:val="num" w:pos="2880"/>
        </w:tabs>
        <w:ind w:left="2880" w:hanging="360"/>
      </w:pPr>
    </w:lvl>
    <w:lvl w:ilvl="4" w:tplc="C868D226" w:tentative="1">
      <w:start w:val="1"/>
      <w:numFmt w:val="lowerLetter"/>
      <w:lvlText w:val="%5."/>
      <w:lvlJc w:val="left"/>
      <w:pPr>
        <w:tabs>
          <w:tab w:val="num" w:pos="3600"/>
        </w:tabs>
        <w:ind w:left="3600" w:hanging="360"/>
      </w:pPr>
    </w:lvl>
    <w:lvl w:ilvl="5" w:tplc="815ABD24" w:tentative="1">
      <w:start w:val="1"/>
      <w:numFmt w:val="lowerRoman"/>
      <w:lvlText w:val="%6."/>
      <w:lvlJc w:val="right"/>
      <w:pPr>
        <w:tabs>
          <w:tab w:val="num" w:pos="4320"/>
        </w:tabs>
        <w:ind w:left="4320" w:hanging="180"/>
      </w:pPr>
    </w:lvl>
    <w:lvl w:ilvl="6" w:tplc="C6508B4E" w:tentative="1">
      <w:start w:val="1"/>
      <w:numFmt w:val="decimal"/>
      <w:lvlText w:val="%7."/>
      <w:lvlJc w:val="left"/>
      <w:pPr>
        <w:tabs>
          <w:tab w:val="num" w:pos="5040"/>
        </w:tabs>
        <w:ind w:left="5040" w:hanging="360"/>
      </w:pPr>
    </w:lvl>
    <w:lvl w:ilvl="7" w:tplc="A46E8ED0" w:tentative="1">
      <w:start w:val="1"/>
      <w:numFmt w:val="lowerLetter"/>
      <w:lvlText w:val="%8."/>
      <w:lvlJc w:val="left"/>
      <w:pPr>
        <w:tabs>
          <w:tab w:val="num" w:pos="5760"/>
        </w:tabs>
        <w:ind w:left="5760" w:hanging="360"/>
      </w:pPr>
    </w:lvl>
    <w:lvl w:ilvl="8" w:tplc="6CBABC00" w:tentative="1">
      <w:start w:val="1"/>
      <w:numFmt w:val="lowerRoman"/>
      <w:lvlText w:val="%9."/>
      <w:lvlJc w:val="right"/>
      <w:pPr>
        <w:tabs>
          <w:tab w:val="num" w:pos="6480"/>
        </w:tabs>
        <w:ind w:left="6480" w:hanging="180"/>
      </w:pPr>
    </w:lvl>
  </w:abstractNum>
  <w:abstractNum w:abstractNumId="34" w15:restartNumberingAfterBreak="0">
    <w:nsid w:val="573C5216"/>
    <w:multiLevelType w:val="singleLevel"/>
    <w:tmpl w:val="5224A7D6"/>
    <w:lvl w:ilvl="0">
      <w:start w:val="1"/>
      <w:numFmt w:val="bullet"/>
      <w:lvlText w:val=""/>
      <w:lvlJc w:val="left"/>
      <w:pPr>
        <w:tabs>
          <w:tab w:val="num" w:pos="851"/>
        </w:tabs>
        <w:ind w:left="851" w:hanging="425"/>
      </w:pPr>
      <w:rPr>
        <w:rFonts w:ascii="Symbol" w:hAnsi="Symbol" w:hint="default"/>
        <w:sz w:val="10"/>
      </w:rPr>
    </w:lvl>
  </w:abstractNum>
  <w:abstractNum w:abstractNumId="35" w15:restartNumberingAfterBreak="0">
    <w:nsid w:val="59111881"/>
    <w:multiLevelType w:val="hybridMultilevel"/>
    <w:tmpl w:val="A28C4F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5CF275B5"/>
    <w:multiLevelType w:val="hybridMultilevel"/>
    <w:tmpl w:val="EE6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70792"/>
    <w:multiLevelType w:val="multilevel"/>
    <w:tmpl w:val="F2FEA74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1C05E11"/>
    <w:multiLevelType w:val="hybridMultilevel"/>
    <w:tmpl w:val="1CBCE354"/>
    <w:lvl w:ilvl="0" w:tplc="BC1643B0">
      <w:start w:val="1"/>
      <w:numFmt w:val="decimal"/>
      <w:lvlText w:val="%1."/>
      <w:lvlJc w:val="left"/>
      <w:pPr>
        <w:tabs>
          <w:tab w:val="num" w:pos="1287"/>
        </w:tabs>
        <w:ind w:left="1287" w:hanging="360"/>
      </w:pPr>
    </w:lvl>
    <w:lvl w:ilvl="1" w:tplc="0C66213C" w:tentative="1">
      <w:start w:val="1"/>
      <w:numFmt w:val="lowerLetter"/>
      <w:lvlText w:val="%2."/>
      <w:lvlJc w:val="left"/>
      <w:pPr>
        <w:tabs>
          <w:tab w:val="num" w:pos="2007"/>
        </w:tabs>
        <w:ind w:left="2007" w:hanging="360"/>
      </w:pPr>
    </w:lvl>
    <w:lvl w:ilvl="2" w:tplc="75440FD8" w:tentative="1">
      <w:start w:val="1"/>
      <w:numFmt w:val="lowerRoman"/>
      <w:lvlText w:val="%3."/>
      <w:lvlJc w:val="right"/>
      <w:pPr>
        <w:tabs>
          <w:tab w:val="num" w:pos="2727"/>
        </w:tabs>
        <w:ind w:left="2727" w:hanging="180"/>
      </w:pPr>
    </w:lvl>
    <w:lvl w:ilvl="3" w:tplc="1CD4633A" w:tentative="1">
      <w:start w:val="1"/>
      <w:numFmt w:val="decimal"/>
      <w:lvlText w:val="%4."/>
      <w:lvlJc w:val="left"/>
      <w:pPr>
        <w:tabs>
          <w:tab w:val="num" w:pos="3447"/>
        </w:tabs>
        <w:ind w:left="3447" w:hanging="360"/>
      </w:pPr>
    </w:lvl>
    <w:lvl w:ilvl="4" w:tplc="44001B24" w:tentative="1">
      <w:start w:val="1"/>
      <w:numFmt w:val="lowerLetter"/>
      <w:lvlText w:val="%5."/>
      <w:lvlJc w:val="left"/>
      <w:pPr>
        <w:tabs>
          <w:tab w:val="num" w:pos="4167"/>
        </w:tabs>
        <w:ind w:left="4167" w:hanging="360"/>
      </w:pPr>
    </w:lvl>
    <w:lvl w:ilvl="5" w:tplc="74AA2E56" w:tentative="1">
      <w:start w:val="1"/>
      <w:numFmt w:val="lowerRoman"/>
      <w:lvlText w:val="%6."/>
      <w:lvlJc w:val="right"/>
      <w:pPr>
        <w:tabs>
          <w:tab w:val="num" w:pos="4887"/>
        </w:tabs>
        <w:ind w:left="4887" w:hanging="180"/>
      </w:pPr>
    </w:lvl>
    <w:lvl w:ilvl="6" w:tplc="E5BA920C" w:tentative="1">
      <w:start w:val="1"/>
      <w:numFmt w:val="decimal"/>
      <w:lvlText w:val="%7."/>
      <w:lvlJc w:val="left"/>
      <w:pPr>
        <w:tabs>
          <w:tab w:val="num" w:pos="5607"/>
        </w:tabs>
        <w:ind w:left="5607" w:hanging="360"/>
      </w:pPr>
    </w:lvl>
    <w:lvl w:ilvl="7" w:tplc="417206AC" w:tentative="1">
      <w:start w:val="1"/>
      <w:numFmt w:val="lowerLetter"/>
      <w:lvlText w:val="%8."/>
      <w:lvlJc w:val="left"/>
      <w:pPr>
        <w:tabs>
          <w:tab w:val="num" w:pos="6327"/>
        </w:tabs>
        <w:ind w:left="6327" w:hanging="360"/>
      </w:pPr>
    </w:lvl>
    <w:lvl w:ilvl="8" w:tplc="62E8EAFC" w:tentative="1">
      <w:start w:val="1"/>
      <w:numFmt w:val="lowerRoman"/>
      <w:lvlText w:val="%9."/>
      <w:lvlJc w:val="right"/>
      <w:pPr>
        <w:tabs>
          <w:tab w:val="num" w:pos="7047"/>
        </w:tabs>
        <w:ind w:left="7047" w:hanging="180"/>
      </w:pPr>
    </w:lvl>
  </w:abstractNum>
  <w:abstractNum w:abstractNumId="39" w15:restartNumberingAfterBreak="0">
    <w:nsid w:val="61F53B8B"/>
    <w:multiLevelType w:val="singleLevel"/>
    <w:tmpl w:val="D5E2C422"/>
    <w:lvl w:ilvl="0">
      <w:start w:val="1"/>
      <w:numFmt w:val="bullet"/>
      <w:lvlText w:val=""/>
      <w:lvlJc w:val="left"/>
      <w:pPr>
        <w:tabs>
          <w:tab w:val="num" w:pos="0"/>
        </w:tabs>
        <w:ind w:left="850" w:hanging="283"/>
      </w:pPr>
      <w:rPr>
        <w:rFonts w:ascii="Symbol" w:hAnsi="Symbol" w:hint="default"/>
        <w:sz w:val="10"/>
      </w:rPr>
    </w:lvl>
  </w:abstractNum>
  <w:abstractNum w:abstractNumId="40" w15:restartNumberingAfterBreak="0">
    <w:nsid w:val="66760716"/>
    <w:multiLevelType w:val="multilevel"/>
    <w:tmpl w:val="0FCA0B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A72CF7"/>
    <w:multiLevelType w:val="hybridMultilevel"/>
    <w:tmpl w:val="6EB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AC0F32"/>
    <w:multiLevelType w:val="hybridMultilevel"/>
    <w:tmpl w:val="4AD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F2E54"/>
    <w:multiLevelType w:val="singleLevel"/>
    <w:tmpl w:val="8744B8B6"/>
    <w:lvl w:ilvl="0">
      <w:start w:val="1"/>
      <w:numFmt w:val="decimal"/>
      <w:lvlText w:val="%1."/>
      <w:lvlJc w:val="left"/>
      <w:pPr>
        <w:tabs>
          <w:tab w:val="num" w:pos="567"/>
        </w:tabs>
        <w:ind w:left="567" w:hanging="567"/>
      </w:pPr>
      <w:rPr>
        <w:b w:val="0"/>
        <w:i w:val="0"/>
      </w:rPr>
    </w:lvl>
  </w:abstractNum>
  <w:abstractNum w:abstractNumId="44" w15:restartNumberingAfterBreak="0">
    <w:nsid w:val="6ECA7925"/>
    <w:multiLevelType w:val="singleLevel"/>
    <w:tmpl w:val="C64CD030"/>
    <w:lvl w:ilvl="0">
      <w:start w:val="2"/>
      <w:numFmt w:val="decimal"/>
      <w:lvlText w:val="%1."/>
      <w:lvlJc w:val="left"/>
      <w:pPr>
        <w:tabs>
          <w:tab w:val="num" w:pos="720"/>
        </w:tabs>
        <w:ind w:left="720" w:hanging="720"/>
      </w:pPr>
      <w:rPr>
        <w:rFonts w:hint="default"/>
      </w:rPr>
    </w:lvl>
  </w:abstractNum>
  <w:abstractNum w:abstractNumId="45" w15:restartNumberingAfterBreak="0">
    <w:nsid w:val="704675EB"/>
    <w:multiLevelType w:val="hybridMultilevel"/>
    <w:tmpl w:val="1C86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5216F"/>
    <w:multiLevelType w:val="hybridMultilevel"/>
    <w:tmpl w:val="A9DCFE08"/>
    <w:lvl w:ilvl="0" w:tplc="D8D86D10">
      <w:start w:val="1"/>
      <w:numFmt w:val="bullet"/>
      <w:lvlText w:val=""/>
      <w:lvlJc w:val="left"/>
      <w:pPr>
        <w:tabs>
          <w:tab w:val="num" w:pos="360"/>
        </w:tabs>
        <w:ind w:left="360" w:hanging="360"/>
      </w:pPr>
      <w:rPr>
        <w:rFonts w:ascii="Symbol" w:hAnsi="Symbol" w:hint="default"/>
        <w:color w:val="auto"/>
        <w:sz w:val="12"/>
        <w:szCs w:val="12"/>
      </w:rPr>
    </w:lvl>
    <w:lvl w:ilvl="1" w:tplc="5CCEE65E" w:tentative="1">
      <w:start w:val="1"/>
      <w:numFmt w:val="bullet"/>
      <w:lvlText w:val="o"/>
      <w:lvlJc w:val="left"/>
      <w:pPr>
        <w:tabs>
          <w:tab w:val="num" w:pos="1440"/>
        </w:tabs>
        <w:ind w:left="1440" w:hanging="360"/>
      </w:pPr>
      <w:rPr>
        <w:rFonts w:ascii="Courier New" w:hAnsi="Courier New" w:cs="Courier New" w:hint="default"/>
      </w:rPr>
    </w:lvl>
    <w:lvl w:ilvl="2" w:tplc="6BEE01CE" w:tentative="1">
      <w:start w:val="1"/>
      <w:numFmt w:val="bullet"/>
      <w:lvlText w:val=""/>
      <w:lvlJc w:val="left"/>
      <w:pPr>
        <w:tabs>
          <w:tab w:val="num" w:pos="2160"/>
        </w:tabs>
        <w:ind w:left="2160" w:hanging="360"/>
      </w:pPr>
      <w:rPr>
        <w:rFonts w:ascii="Wingdings" w:hAnsi="Wingdings" w:hint="default"/>
      </w:rPr>
    </w:lvl>
    <w:lvl w:ilvl="3" w:tplc="AA924296" w:tentative="1">
      <w:start w:val="1"/>
      <w:numFmt w:val="bullet"/>
      <w:lvlText w:val=""/>
      <w:lvlJc w:val="left"/>
      <w:pPr>
        <w:tabs>
          <w:tab w:val="num" w:pos="2880"/>
        </w:tabs>
        <w:ind w:left="2880" w:hanging="360"/>
      </w:pPr>
      <w:rPr>
        <w:rFonts w:ascii="Symbol" w:hAnsi="Symbol" w:hint="default"/>
      </w:rPr>
    </w:lvl>
    <w:lvl w:ilvl="4" w:tplc="EDC43F20" w:tentative="1">
      <w:start w:val="1"/>
      <w:numFmt w:val="bullet"/>
      <w:lvlText w:val="o"/>
      <w:lvlJc w:val="left"/>
      <w:pPr>
        <w:tabs>
          <w:tab w:val="num" w:pos="3600"/>
        </w:tabs>
        <w:ind w:left="3600" w:hanging="360"/>
      </w:pPr>
      <w:rPr>
        <w:rFonts w:ascii="Courier New" w:hAnsi="Courier New" w:cs="Courier New" w:hint="default"/>
      </w:rPr>
    </w:lvl>
    <w:lvl w:ilvl="5" w:tplc="F7B2ED3A" w:tentative="1">
      <w:start w:val="1"/>
      <w:numFmt w:val="bullet"/>
      <w:lvlText w:val=""/>
      <w:lvlJc w:val="left"/>
      <w:pPr>
        <w:tabs>
          <w:tab w:val="num" w:pos="4320"/>
        </w:tabs>
        <w:ind w:left="4320" w:hanging="360"/>
      </w:pPr>
      <w:rPr>
        <w:rFonts w:ascii="Wingdings" w:hAnsi="Wingdings" w:hint="default"/>
      </w:rPr>
    </w:lvl>
    <w:lvl w:ilvl="6" w:tplc="8EC212E4" w:tentative="1">
      <w:start w:val="1"/>
      <w:numFmt w:val="bullet"/>
      <w:lvlText w:val=""/>
      <w:lvlJc w:val="left"/>
      <w:pPr>
        <w:tabs>
          <w:tab w:val="num" w:pos="5040"/>
        </w:tabs>
        <w:ind w:left="5040" w:hanging="360"/>
      </w:pPr>
      <w:rPr>
        <w:rFonts w:ascii="Symbol" w:hAnsi="Symbol" w:hint="default"/>
      </w:rPr>
    </w:lvl>
    <w:lvl w:ilvl="7" w:tplc="27FA22B6" w:tentative="1">
      <w:start w:val="1"/>
      <w:numFmt w:val="bullet"/>
      <w:lvlText w:val="o"/>
      <w:lvlJc w:val="left"/>
      <w:pPr>
        <w:tabs>
          <w:tab w:val="num" w:pos="5760"/>
        </w:tabs>
        <w:ind w:left="5760" w:hanging="360"/>
      </w:pPr>
      <w:rPr>
        <w:rFonts w:ascii="Courier New" w:hAnsi="Courier New" w:cs="Courier New" w:hint="default"/>
      </w:rPr>
    </w:lvl>
    <w:lvl w:ilvl="8" w:tplc="0666C62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F46A77"/>
    <w:multiLevelType w:val="multilevel"/>
    <w:tmpl w:val="6B44A9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2A31CD"/>
    <w:multiLevelType w:val="hybridMultilevel"/>
    <w:tmpl w:val="2826B092"/>
    <w:lvl w:ilvl="0" w:tplc="40B24362">
      <w:start w:val="1"/>
      <w:numFmt w:val="decimal"/>
      <w:lvlText w:val="2.%1"/>
      <w:lvlJc w:val="left"/>
      <w:pPr>
        <w:tabs>
          <w:tab w:val="num" w:pos="360"/>
        </w:tabs>
        <w:ind w:left="814" w:hanging="454"/>
      </w:pPr>
      <w:rPr>
        <w:rFonts w:ascii="Arial" w:hAnsi="Arial" w:cs="Arial" w:hint="default"/>
        <w:b w:val="0"/>
        <w:i w:val="0"/>
        <w:sz w:val="20"/>
      </w:rPr>
    </w:lvl>
    <w:lvl w:ilvl="1" w:tplc="8200D1CA">
      <w:start w:val="1"/>
      <w:numFmt w:val="bullet"/>
      <w:lvlText w:val=""/>
      <w:lvlJc w:val="left"/>
      <w:pPr>
        <w:tabs>
          <w:tab w:val="num" w:pos="1306"/>
        </w:tabs>
        <w:ind w:left="1306" w:hanging="226"/>
      </w:pPr>
      <w:rPr>
        <w:rFonts w:ascii="Wingdings" w:hAnsi="Wingdings" w:hint="default"/>
        <w:b w:val="0"/>
        <w:i w:val="0"/>
        <w:color w:val="auto"/>
        <w:sz w:val="20"/>
      </w:rPr>
    </w:lvl>
    <w:lvl w:ilvl="2" w:tplc="EBCCB252" w:tentative="1">
      <w:start w:val="1"/>
      <w:numFmt w:val="lowerRoman"/>
      <w:lvlText w:val="%3."/>
      <w:lvlJc w:val="right"/>
      <w:pPr>
        <w:tabs>
          <w:tab w:val="num" w:pos="2160"/>
        </w:tabs>
        <w:ind w:left="2160" w:hanging="180"/>
      </w:pPr>
    </w:lvl>
    <w:lvl w:ilvl="3" w:tplc="A3081818" w:tentative="1">
      <w:start w:val="1"/>
      <w:numFmt w:val="decimal"/>
      <w:lvlText w:val="%4."/>
      <w:lvlJc w:val="left"/>
      <w:pPr>
        <w:tabs>
          <w:tab w:val="num" w:pos="2880"/>
        </w:tabs>
        <w:ind w:left="2880" w:hanging="360"/>
      </w:pPr>
    </w:lvl>
    <w:lvl w:ilvl="4" w:tplc="CA2CB266" w:tentative="1">
      <w:start w:val="1"/>
      <w:numFmt w:val="lowerLetter"/>
      <w:lvlText w:val="%5."/>
      <w:lvlJc w:val="left"/>
      <w:pPr>
        <w:tabs>
          <w:tab w:val="num" w:pos="3600"/>
        </w:tabs>
        <w:ind w:left="3600" w:hanging="360"/>
      </w:pPr>
    </w:lvl>
    <w:lvl w:ilvl="5" w:tplc="6C56AB9E" w:tentative="1">
      <w:start w:val="1"/>
      <w:numFmt w:val="lowerRoman"/>
      <w:lvlText w:val="%6."/>
      <w:lvlJc w:val="right"/>
      <w:pPr>
        <w:tabs>
          <w:tab w:val="num" w:pos="4320"/>
        </w:tabs>
        <w:ind w:left="4320" w:hanging="180"/>
      </w:pPr>
    </w:lvl>
    <w:lvl w:ilvl="6" w:tplc="7C58C4F6" w:tentative="1">
      <w:start w:val="1"/>
      <w:numFmt w:val="decimal"/>
      <w:lvlText w:val="%7."/>
      <w:lvlJc w:val="left"/>
      <w:pPr>
        <w:tabs>
          <w:tab w:val="num" w:pos="5040"/>
        </w:tabs>
        <w:ind w:left="5040" w:hanging="360"/>
      </w:pPr>
    </w:lvl>
    <w:lvl w:ilvl="7" w:tplc="C4242554" w:tentative="1">
      <w:start w:val="1"/>
      <w:numFmt w:val="lowerLetter"/>
      <w:lvlText w:val="%8."/>
      <w:lvlJc w:val="left"/>
      <w:pPr>
        <w:tabs>
          <w:tab w:val="num" w:pos="5760"/>
        </w:tabs>
        <w:ind w:left="5760" w:hanging="360"/>
      </w:pPr>
    </w:lvl>
    <w:lvl w:ilvl="8" w:tplc="6354172C" w:tentative="1">
      <w:start w:val="1"/>
      <w:numFmt w:val="lowerRoman"/>
      <w:lvlText w:val="%9."/>
      <w:lvlJc w:val="right"/>
      <w:pPr>
        <w:tabs>
          <w:tab w:val="num" w:pos="6480"/>
        </w:tabs>
        <w:ind w:left="6480" w:hanging="180"/>
      </w:pPr>
    </w:lvl>
  </w:abstractNum>
  <w:abstractNum w:abstractNumId="49" w15:restartNumberingAfterBreak="0">
    <w:nsid w:val="7C5A4DEA"/>
    <w:multiLevelType w:val="hybridMultilevel"/>
    <w:tmpl w:val="EE7A5FD6"/>
    <w:lvl w:ilvl="0" w:tplc="5EE84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6020B3"/>
    <w:multiLevelType w:val="hybridMultilevel"/>
    <w:tmpl w:val="C7C464E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1" w15:restartNumberingAfterBreak="0">
    <w:nsid w:val="7EA255D5"/>
    <w:multiLevelType w:val="hybridMultilevel"/>
    <w:tmpl w:val="1E74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D84E4F"/>
    <w:multiLevelType w:val="hybridMultilevel"/>
    <w:tmpl w:val="F6280E72"/>
    <w:lvl w:ilvl="0" w:tplc="8EBE8284">
      <w:start w:val="1"/>
      <w:numFmt w:val="bullet"/>
      <w:lvlText w:val=""/>
      <w:lvlJc w:val="left"/>
      <w:pPr>
        <w:tabs>
          <w:tab w:val="num" w:pos="927"/>
        </w:tabs>
        <w:ind w:left="927" w:hanging="360"/>
      </w:pPr>
      <w:rPr>
        <w:rFonts w:ascii="Symbol" w:hAnsi="Symbol" w:hint="default"/>
        <w:color w:val="auto"/>
        <w:sz w:val="12"/>
        <w:szCs w:val="12"/>
      </w:rPr>
    </w:lvl>
    <w:lvl w:ilvl="1" w:tplc="08090003">
      <w:start w:val="1"/>
      <w:numFmt w:val="lowerLetter"/>
      <w:lvlText w:val="%2."/>
      <w:lvlJc w:val="left"/>
      <w:pPr>
        <w:tabs>
          <w:tab w:val="num" w:pos="2007"/>
        </w:tabs>
        <w:ind w:left="2007" w:hanging="360"/>
      </w:pPr>
    </w:lvl>
    <w:lvl w:ilvl="2" w:tplc="08090005">
      <w:start w:val="1"/>
      <w:numFmt w:val="decimal"/>
      <w:lvlText w:val="%3."/>
      <w:lvlJc w:val="left"/>
      <w:pPr>
        <w:tabs>
          <w:tab w:val="num" w:pos="2907"/>
        </w:tabs>
        <w:ind w:left="2907" w:hanging="360"/>
      </w:pPr>
      <w:rPr>
        <w:rFonts w:hint="default"/>
        <w:b/>
      </w:rPr>
    </w:lvl>
    <w:lvl w:ilvl="3" w:tplc="08090001" w:tentative="1">
      <w:start w:val="1"/>
      <w:numFmt w:val="decimal"/>
      <w:lvlText w:val="%4."/>
      <w:lvlJc w:val="left"/>
      <w:pPr>
        <w:tabs>
          <w:tab w:val="num" w:pos="3447"/>
        </w:tabs>
        <w:ind w:left="3447" w:hanging="360"/>
      </w:pPr>
    </w:lvl>
    <w:lvl w:ilvl="4" w:tplc="08090003" w:tentative="1">
      <w:start w:val="1"/>
      <w:numFmt w:val="lowerLetter"/>
      <w:lvlText w:val="%5."/>
      <w:lvlJc w:val="left"/>
      <w:pPr>
        <w:tabs>
          <w:tab w:val="num" w:pos="4167"/>
        </w:tabs>
        <w:ind w:left="4167" w:hanging="360"/>
      </w:pPr>
    </w:lvl>
    <w:lvl w:ilvl="5" w:tplc="08090005" w:tentative="1">
      <w:start w:val="1"/>
      <w:numFmt w:val="lowerRoman"/>
      <w:lvlText w:val="%6."/>
      <w:lvlJc w:val="right"/>
      <w:pPr>
        <w:tabs>
          <w:tab w:val="num" w:pos="4887"/>
        </w:tabs>
        <w:ind w:left="4887" w:hanging="180"/>
      </w:pPr>
    </w:lvl>
    <w:lvl w:ilvl="6" w:tplc="08090001" w:tentative="1">
      <w:start w:val="1"/>
      <w:numFmt w:val="decimal"/>
      <w:lvlText w:val="%7."/>
      <w:lvlJc w:val="left"/>
      <w:pPr>
        <w:tabs>
          <w:tab w:val="num" w:pos="5607"/>
        </w:tabs>
        <w:ind w:left="5607" w:hanging="360"/>
      </w:pPr>
    </w:lvl>
    <w:lvl w:ilvl="7" w:tplc="08090003" w:tentative="1">
      <w:start w:val="1"/>
      <w:numFmt w:val="lowerLetter"/>
      <w:lvlText w:val="%8."/>
      <w:lvlJc w:val="left"/>
      <w:pPr>
        <w:tabs>
          <w:tab w:val="num" w:pos="6327"/>
        </w:tabs>
        <w:ind w:left="6327" w:hanging="360"/>
      </w:pPr>
    </w:lvl>
    <w:lvl w:ilvl="8" w:tplc="08090005" w:tentative="1">
      <w:start w:val="1"/>
      <w:numFmt w:val="lowerRoman"/>
      <w:lvlText w:val="%9."/>
      <w:lvlJc w:val="right"/>
      <w:pPr>
        <w:tabs>
          <w:tab w:val="num" w:pos="7047"/>
        </w:tabs>
        <w:ind w:left="7047" w:hanging="180"/>
      </w:p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sz w:val="10"/>
        </w:rPr>
      </w:lvl>
    </w:lvlOverride>
  </w:num>
  <w:num w:numId="3">
    <w:abstractNumId w:val="43"/>
  </w:num>
  <w:num w:numId="4">
    <w:abstractNumId w:val="19"/>
  </w:num>
  <w:num w:numId="5">
    <w:abstractNumId w:val="13"/>
  </w:num>
  <w:num w:numId="6">
    <w:abstractNumId w:val="39"/>
  </w:num>
  <w:num w:numId="7">
    <w:abstractNumId w:val="34"/>
  </w:num>
  <w:num w:numId="8">
    <w:abstractNumId w:val="44"/>
  </w:num>
  <w:num w:numId="9">
    <w:abstractNumId w:val="26"/>
  </w:num>
  <w:num w:numId="10">
    <w:abstractNumId w:val="20"/>
  </w:num>
  <w:num w:numId="11">
    <w:abstractNumId w:val="32"/>
  </w:num>
  <w:num w:numId="12">
    <w:abstractNumId w:val="2"/>
  </w:num>
  <w:num w:numId="13">
    <w:abstractNumId w:val="5"/>
  </w:num>
  <w:num w:numId="14">
    <w:abstractNumId w:val="52"/>
  </w:num>
  <w:num w:numId="15">
    <w:abstractNumId w:val="24"/>
  </w:num>
  <w:num w:numId="16">
    <w:abstractNumId w:val="48"/>
  </w:num>
  <w:num w:numId="17">
    <w:abstractNumId w:val="33"/>
  </w:num>
  <w:num w:numId="18">
    <w:abstractNumId w:val="46"/>
  </w:num>
  <w:num w:numId="19">
    <w:abstractNumId w:val="25"/>
  </w:num>
  <w:num w:numId="20">
    <w:abstractNumId w:val="37"/>
  </w:num>
  <w:num w:numId="21">
    <w:abstractNumId w:val="14"/>
  </w:num>
  <w:num w:numId="22">
    <w:abstractNumId w:val="31"/>
  </w:num>
  <w:num w:numId="23">
    <w:abstractNumId w:val="23"/>
  </w:num>
  <w:num w:numId="24">
    <w:abstractNumId w:val="38"/>
  </w:num>
  <w:num w:numId="25">
    <w:abstractNumId w:val="21"/>
  </w:num>
  <w:num w:numId="26">
    <w:abstractNumId w:val="22"/>
  </w:num>
  <w:num w:numId="27">
    <w:abstractNumId w:val="47"/>
  </w:num>
  <w:num w:numId="28">
    <w:abstractNumId w:val="16"/>
  </w:num>
  <w:num w:numId="29">
    <w:abstractNumId w:val="12"/>
  </w:num>
  <w:num w:numId="30">
    <w:abstractNumId w:val="40"/>
  </w:num>
  <w:num w:numId="31">
    <w:abstractNumId w:val="7"/>
  </w:num>
  <w:num w:numId="32">
    <w:abstractNumId w:val="30"/>
  </w:num>
  <w:num w:numId="33">
    <w:abstractNumId w:val="17"/>
  </w:num>
  <w:num w:numId="34">
    <w:abstractNumId w:val="3"/>
  </w:num>
  <w:num w:numId="35">
    <w:abstractNumId w:val="28"/>
  </w:num>
  <w:num w:numId="36">
    <w:abstractNumId w:val="29"/>
  </w:num>
  <w:num w:numId="37">
    <w:abstractNumId w:val="4"/>
  </w:num>
  <w:num w:numId="38">
    <w:abstractNumId w:val="45"/>
  </w:num>
  <w:num w:numId="39">
    <w:abstractNumId w:val="49"/>
  </w:num>
  <w:num w:numId="40">
    <w:abstractNumId w:val="41"/>
  </w:num>
  <w:num w:numId="41">
    <w:abstractNumId w:val="36"/>
  </w:num>
  <w:num w:numId="42">
    <w:abstractNumId w:val="51"/>
  </w:num>
  <w:num w:numId="43">
    <w:abstractNumId w:val="35"/>
  </w:num>
  <w:num w:numId="44">
    <w:abstractNumId w:val="9"/>
  </w:num>
  <w:num w:numId="45">
    <w:abstractNumId w:val="6"/>
  </w:num>
  <w:num w:numId="46">
    <w:abstractNumId w:val="18"/>
  </w:num>
  <w:num w:numId="47">
    <w:abstractNumId w:val="27"/>
  </w:num>
  <w:num w:numId="48">
    <w:abstractNumId w:val="11"/>
  </w:num>
  <w:num w:numId="49">
    <w:abstractNumId w:val="8"/>
  </w:num>
  <w:num w:numId="50">
    <w:abstractNumId w:val="10"/>
  </w:num>
  <w:num w:numId="51">
    <w:abstractNumId w:val="15"/>
  </w:num>
  <w:num w:numId="52">
    <w:abstractNumId w:val="50"/>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4"/>
    <w:rsid w:val="00000D5B"/>
    <w:rsid w:val="00004448"/>
    <w:rsid w:val="0000767A"/>
    <w:rsid w:val="000120F9"/>
    <w:rsid w:val="00012CCC"/>
    <w:rsid w:val="00016E69"/>
    <w:rsid w:val="00021895"/>
    <w:rsid w:val="00022E86"/>
    <w:rsid w:val="00026919"/>
    <w:rsid w:val="00026AA5"/>
    <w:rsid w:val="00026F98"/>
    <w:rsid w:val="00027133"/>
    <w:rsid w:val="00027FFA"/>
    <w:rsid w:val="00032CAC"/>
    <w:rsid w:val="00041BFA"/>
    <w:rsid w:val="00042CD6"/>
    <w:rsid w:val="00043702"/>
    <w:rsid w:val="00044279"/>
    <w:rsid w:val="00046508"/>
    <w:rsid w:val="0004667F"/>
    <w:rsid w:val="000466FE"/>
    <w:rsid w:val="0004700C"/>
    <w:rsid w:val="00047F4E"/>
    <w:rsid w:val="00051E7B"/>
    <w:rsid w:val="0005223A"/>
    <w:rsid w:val="000525AB"/>
    <w:rsid w:val="00052681"/>
    <w:rsid w:val="000535C6"/>
    <w:rsid w:val="00057573"/>
    <w:rsid w:val="00057C5E"/>
    <w:rsid w:val="00060B67"/>
    <w:rsid w:val="00061ED4"/>
    <w:rsid w:val="00062178"/>
    <w:rsid w:val="00064841"/>
    <w:rsid w:val="00064FE9"/>
    <w:rsid w:val="0006503D"/>
    <w:rsid w:val="00065BBA"/>
    <w:rsid w:val="00066C44"/>
    <w:rsid w:val="0007290F"/>
    <w:rsid w:val="00073CE1"/>
    <w:rsid w:val="0007410C"/>
    <w:rsid w:val="0007632B"/>
    <w:rsid w:val="00081B1D"/>
    <w:rsid w:val="0008251C"/>
    <w:rsid w:val="00082930"/>
    <w:rsid w:val="000840CD"/>
    <w:rsid w:val="00085EA4"/>
    <w:rsid w:val="00086E22"/>
    <w:rsid w:val="00087D3D"/>
    <w:rsid w:val="00090001"/>
    <w:rsid w:val="00091419"/>
    <w:rsid w:val="000A08F4"/>
    <w:rsid w:val="000A67FE"/>
    <w:rsid w:val="000A6CCC"/>
    <w:rsid w:val="000B278B"/>
    <w:rsid w:val="000B5760"/>
    <w:rsid w:val="000B6021"/>
    <w:rsid w:val="000C33E8"/>
    <w:rsid w:val="000C432D"/>
    <w:rsid w:val="000C5052"/>
    <w:rsid w:val="000C525B"/>
    <w:rsid w:val="000C67B4"/>
    <w:rsid w:val="000C7F53"/>
    <w:rsid w:val="000D2AE1"/>
    <w:rsid w:val="000D5A0B"/>
    <w:rsid w:val="000D6A6C"/>
    <w:rsid w:val="000E0ACA"/>
    <w:rsid w:val="000E14CA"/>
    <w:rsid w:val="000E3756"/>
    <w:rsid w:val="000F5528"/>
    <w:rsid w:val="001003E3"/>
    <w:rsid w:val="001030AE"/>
    <w:rsid w:val="001038BD"/>
    <w:rsid w:val="001113DA"/>
    <w:rsid w:val="00114A02"/>
    <w:rsid w:val="0012094F"/>
    <w:rsid w:val="00120A04"/>
    <w:rsid w:val="00121FBE"/>
    <w:rsid w:val="00124F60"/>
    <w:rsid w:val="0012562A"/>
    <w:rsid w:val="00126D7E"/>
    <w:rsid w:val="0012758B"/>
    <w:rsid w:val="00132D7C"/>
    <w:rsid w:val="00134A49"/>
    <w:rsid w:val="00135E5E"/>
    <w:rsid w:val="00136CF7"/>
    <w:rsid w:val="0014052E"/>
    <w:rsid w:val="00140A69"/>
    <w:rsid w:val="001433E8"/>
    <w:rsid w:val="00147287"/>
    <w:rsid w:val="00157CC9"/>
    <w:rsid w:val="00162301"/>
    <w:rsid w:val="00163193"/>
    <w:rsid w:val="0016363B"/>
    <w:rsid w:val="001657D0"/>
    <w:rsid w:val="00171370"/>
    <w:rsid w:val="00175BE5"/>
    <w:rsid w:val="00176777"/>
    <w:rsid w:val="001812D6"/>
    <w:rsid w:val="00181B43"/>
    <w:rsid w:val="00182B0D"/>
    <w:rsid w:val="00183F69"/>
    <w:rsid w:val="001850A6"/>
    <w:rsid w:val="001853D1"/>
    <w:rsid w:val="001854FB"/>
    <w:rsid w:val="00193DE9"/>
    <w:rsid w:val="00194B7F"/>
    <w:rsid w:val="001A1FC1"/>
    <w:rsid w:val="001A2648"/>
    <w:rsid w:val="001A2FE3"/>
    <w:rsid w:val="001A3F26"/>
    <w:rsid w:val="001A6509"/>
    <w:rsid w:val="001A7B8F"/>
    <w:rsid w:val="001B0326"/>
    <w:rsid w:val="001B3138"/>
    <w:rsid w:val="001B38A6"/>
    <w:rsid w:val="001B3A82"/>
    <w:rsid w:val="001B43BA"/>
    <w:rsid w:val="001B6B24"/>
    <w:rsid w:val="001C12D6"/>
    <w:rsid w:val="001C1951"/>
    <w:rsid w:val="001C3467"/>
    <w:rsid w:val="001C5F1C"/>
    <w:rsid w:val="001C64E0"/>
    <w:rsid w:val="001C6AD8"/>
    <w:rsid w:val="001D0989"/>
    <w:rsid w:val="001D1326"/>
    <w:rsid w:val="001D267F"/>
    <w:rsid w:val="001D6026"/>
    <w:rsid w:val="001E3B14"/>
    <w:rsid w:val="001E407F"/>
    <w:rsid w:val="001E646A"/>
    <w:rsid w:val="001F1B8A"/>
    <w:rsid w:val="001F20F2"/>
    <w:rsid w:val="001F4251"/>
    <w:rsid w:val="001F5338"/>
    <w:rsid w:val="001F7A08"/>
    <w:rsid w:val="001F7ED2"/>
    <w:rsid w:val="002000D5"/>
    <w:rsid w:val="00211BDC"/>
    <w:rsid w:val="00211DEE"/>
    <w:rsid w:val="002329D4"/>
    <w:rsid w:val="00233B5E"/>
    <w:rsid w:val="002361E9"/>
    <w:rsid w:val="002366E7"/>
    <w:rsid w:val="002371E5"/>
    <w:rsid w:val="00237367"/>
    <w:rsid w:val="00240FF0"/>
    <w:rsid w:val="00242463"/>
    <w:rsid w:val="00243A2B"/>
    <w:rsid w:val="002441F0"/>
    <w:rsid w:val="00245C1F"/>
    <w:rsid w:val="00246784"/>
    <w:rsid w:val="00251129"/>
    <w:rsid w:val="00251C73"/>
    <w:rsid w:val="00252A5D"/>
    <w:rsid w:val="00256736"/>
    <w:rsid w:val="002616EB"/>
    <w:rsid w:val="00262874"/>
    <w:rsid w:val="00263468"/>
    <w:rsid w:val="0026385D"/>
    <w:rsid w:val="0026441B"/>
    <w:rsid w:val="002653B1"/>
    <w:rsid w:val="00265C8A"/>
    <w:rsid w:val="00266C04"/>
    <w:rsid w:val="00267CFF"/>
    <w:rsid w:val="00271328"/>
    <w:rsid w:val="00277458"/>
    <w:rsid w:val="002806B0"/>
    <w:rsid w:val="00282BBD"/>
    <w:rsid w:val="00283307"/>
    <w:rsid w:val="00284524"/>
    <w:rsid w:val="00284876"/>
    <w:rsid w:val="0028553D"/>
    <w:rsid w:val="00291519"/>
    <w:rsid w:val="002920B3"/>
    <w:rsid w:val="002A1462"/>
    <w:rsid w:val="002A22A0"/>
    <w:rsid w:val="002A547C"/>
    <w:rsid w:val="002A690F"/>
    <w:rsid w:val="002B0E69"/>
    <w:rsid w:val="002B137D"/>
    <w:rsid w:val="002B1538"/>
    <w:rsid w:val="002B20D0"/>
    <w:rsid w:val="002C533B"/>
    <w:rsid w:val="002D3748"/>
    <w:rsid w:val="002D465A"/>
    <w:rsid w:val="002D46EA"/>
    <w:rsid w:val="002D4B34"/>
    <w:rsid w:val="002D739B"/>
    <w:rsid w:val="002D7714"/>
    <w:rsid w:val="002E0775"/>
    <w:rsid w:val="002E1409"/>
    <w:rsid w:val="002E1882"/>
    <w:rsid w:val="002E2A63"/>
    <w:rsid w:val="002E3AE7"/>
    <w:rsid w:val="002E4C5E"/>
    <w:rsid w:val="002E78D5"/>
    <w:rsid w:val="002F0595"/>
    <w:rsid w:val="002F3663"/>
    <w:rsid w:val="002F3D24"/>
    <w:rsid w:val="002F5153"/>
    <w:rsid w:val="00306ED7"/>
    <w:rsid w:val="0031047F"/>
    <w:rsid w:val="0031252E"/>
    <w:rsid w:val="00312D8B"/>
    <w:rsid w:val="0031372B"/>
    <w:rsid w:val="0031741C"/>
    <w:rsid w:val="00320B72"/>
    <w:rsid w:val="0032137B"/>
    <w:rsid w:val="00326533"/>
    <w:rsid w:val="00332205"/>
    <w:rsid w:val="00334854"/>
    <w:rsid w:val="003357D8"/>
    <w:rsid w:val="00335B2B"/>
    <w:rsid w:val="00340F87"/>
    <w:rsid w:val="00344054"/>
    <w:rsid w:val="0034649A"/>
    <w:rsid w:val="003476D5"/>
    <w:rsid w:val="00350604"/>
    <w:rsid w:val="00351E07"/>
    <w:rsid w:val="003523DD"/>
    <w:rsid w:val="0035242A"/>
    <w:rsid w:val="00352CFC"/>
    <w:rsid w:val="00353168"/>
    <w:rsid w:val="003561DE"/>
    <w:rsid w:val="003658A0"/>
    <w:rsid w:val="00366A5B"/>
    <w:rsid w:val="00366CD4"/>
    <w:rsid w:val="00366D2D"/>
    <w:rsid w:val="00372520"/>
    <w:rsid w:val="00372EED"/>
    <w:rsid w:val="00375F83"/>
    <w:rsid w:val="00376726"/>
    <w:rsid w:val="00380A85"/>
    <w:rsid w:val="0038282A"/>
    <w:rsid w:val="00382DED"/>
    <w:rsid w:val="0038524D"/>
    <w:rsid w:val="003854AF"/>
    <w:rsid w:val="003872FF"/>
    <w:rsid w:val="003918D7"/>
    <w:rsid w:val="003944FC"/>
    <w:rsid w:val="00395370"/>
    <w:rsid w:val="00395E98"/>
    <w:rsid w:val="003A1911"/>
    <w:rsid w:val="003A7D50"/>
    <w:rsid w:val="003B06C5"/>
    <w:rsid w:val="003B0B37"/>
    <w:rsid w:val="003B1BC4"/>
    <w:rsid w:val="003B2F1C"/>
    <w:rsid w:val="003B4008"/>
    <w:rsid w:val="003B5F0E"/>
    <w:rsid w:val="003B7D3C"/>
    <w:rsid w:val="003C2DCD"/>
    <w:rsid w:val="003C3ABA"/>
    <w:rsid w:val="003C485D"/>
    <w:rsid w:val="003C67D3"/>
    <w:rsid w:val="003C6B46"/>
    <w:rsid w:val="003C6EAF"/>
    <w:rsid w:val="003D120E"/>
    <w:rsid w:val="003D16E3"/>
    <w:rsid w:val="003D369F"/>
    <w:rsid w:val="003D4E08"/>
    <w:rsid w:val="003D5432"/>
    <w:rsid w:val="003D74A0"/>
    <w:rsid w:val="003D76C5"/>
    <w:rsid w:val="003E23FD"/>
    <w:rsid w:val="003E59DE"/>
    <w:rsid w:val="003E73A6"/>
    <w:rsid w:val="003F1300"/>
    <w:rsid w:val="003F2141"/>
    <w:rsid w:val="003F4AAF"/>
    <w:rsid w:val="004002A7"/>
    <w:rsid w:val="004012F2"/>
    <w:rsid w:val="00401784"/>
    <w:rsid w:val="00413C65"/>
    <w:rsid w:val="0041499A"/>
    <w:rsid w:val="00415905"/>
    <w:rsid w:val="00417B09"/>
    <w:rsid w:val="00422656"/>
    <w:rsid w:val="00425DE0"/>
    <w:rsid w:val="00427B6B"/>
    <w:rsid w:val="00427FD8"/>
    <w:rsid w:val="0043212D"/>
    <w:rsid w:val="00440C8E"/>
    <w:rsid w:val="00442424"/>
    <w:rsid w:val="0044352D"/>
    <w:rsid w:val="004449C1"/>
    <w:rsid w:val="00444AC3"/>
    <w:rsid w:val="00446FAE"/>
    <w:rsid w:val="00450D91"/>
    <w:rsid w:val="004552C2"/>
    <w:rsid w:val="00456385"/>
    <w:rsid w:val="0046594B"/>
    <w:rsid w:val="004661A8"/>
    <w:rsid w:val="0047097F"/>
    <w:rsid w:val="00476290"/>
    <w:rsid w:val="004778AF"/>
    <w:rsid w:val="0048320E"/>
    <w:rsid w:val="004840D7"/>
    <w:rsid w:val="004879B0"/>
    <w:rsid w:val="004915D5"/>
    <w:rsid w:val="00495932"/>
    <w:rsid w:val="00496A11"/>
    <w:rsid w:val="004A02D3"/>
    <w:rsid w:val="004A2123"/>
    <w:rsid w:val="004B6C77"/>
    <w:rsid w:val="004C13D6"/>
    <w:rsid w:val="004C1816"/>
    <w:rsid w:val="004C21B5"/>
    <w:rsid w:val="004C5AF2"/>
    <w:rsid w:val="004C7C27"/>
    <w:rsid w:val="004D22B5"/>
    <w:rsid w:val="004D30A7"/>
    <w:rsid w:val="004D5E77"/>
    <w:rsid w:val="004D6CD4"/>
    <w:rsid w:val="004D754D"/>
    <w:rsid w:val="004E0C12"/>
    <w:rsid w:val="004E2051"/>
    <w:rsid w:val="004E2AAF"/>
    <w:rsid w:val="004E39DE"/>
    <w:rsid w:val="004E5026"/>
    <w:rsid w:val="004F2F56"/>
    <w:rsid w:val="00501990"/>
    <w:rsid w:val="00503EB2"/>
    <w:rsid w:val="00505225"/>
    <w:rsid w:val="00505979"/>
    <w:rsid w:val="00510E4F"/>
    <w:rsid w:val="00512D6F"/>
    <w:rsid w:val="00514D84"/>
    <w:rsid w:val="00517C01"/>
    <w:rsid w:val="00521821"/>
    <w:rsid w:val="00527E71"/>
    <w:rsid w:val="00530E10"/>
    <w:rsid w:val="005356C5"/>
    <w:rsid w:val="00541BC0"/>
    <w:rsid w:val="00541E99"/>
    <w:rsid w:val="00542CD5"/>
    <w:rsid w:val="00544C6E"/>
    <w:rsid w:val="00546B79"/>
    <w:rsid w:val="005471A8"/>
    <w:rsid w:val="00547C8D"/>
    <w:rsid w:val="0055040B"/>
    <w:rsid w:val="0055107C"/>
    <w:rsid w:val="00551DDD"/>
    <w:rsid w:val="00554ABB"/>
    <w:rsid w:val="00555586"/>
    <w:rsid w:val="005608C5"/>
    <w:rsid w:val="00560CF5"/>
    <w:rsid w:val="00564959"/>
    <w:rsid w:val="00573D61"/>
    <w:rsid w:val="00584C75"/>
    <w:rsid w:val="00586193"/>
    <w:rsid w:val="00590C0D"/>
    <w:rsid w:val="0059255B"/>
    <w:rsid w:val="00597A53"/>
    <w:rsid w:val="005A4299"/>
    <w:rsid w:val="005A5D55"/>
    <w:rsid w:val="005B0F8C"/>
    <w:rsid w:val="005B2C48"/>
    <w:rsid w:val="005C48A4"/>
    <w:rsid w:val="005C57FD"/>
    <w:rsid w:val="005C5D1F"/>
    <w:rsid w:val="005C7FAC"/>
    <w:rsid w:val="005D130A"/>
    <w:rsid w:val="005D42C0"/>
    <w:rsid w:val="005D58A0"/>
    <w:rsid w:val="005D6167"/>
    <w:rsid w:val="005E236B"/>
    <w:rsid w:val="005E4A71"/>
    <w:rsid w:val="005E5873"/>
    <w:rsid w:val="005E7DE5"/>
    <w:rsid w:val="005F18F3"/>
    <w:rsid w:val="005F31A3"/>
    <w:rsid w:val="005F4D75"/>
    <w:rsid w:val="005F52B9"/>
    <w:rsid w:val="005F6591"/>
    <w:rsid w:val="00600A13"/>
    <w:rsid w:val="00603B52"/>
    <w:rsid w:val="00603DE6"/>
    <w:rsid w:val="00604963"/>
    <w:rsid w:val="00605B3B"/>
    <w:rsid w:val="00605DE3"/>
    <w:rsid w:val="00610DAE"/>
    <w:rsid w:val="00611338"/>
    <w:rsid w:val="006132F0"/>
    <w:rsid w:val="00620514"/>
    <w:rsid w:val="00621708"/>
    <w:rsid w:val="00622FFE"/>
    <w:rsid w:val="00623342"/>
    <w:rsid w:val="00626B07"/>
    <w:rsid w:val="00627AE1"/>
    <w:rsid w:val="006352FA"/>
    <w:rsid w:val="006415FF"/>
    <w:rsid w:val="00641772"/>
    <w:rsid w:val="0064287C"/>
    <w:rsid w:val="00642EE8"/>
    <w:rsid w:val="00645A12"/>
    <w:rsid w:val="006465EC"/>
    <w:rsid w:val="0065030E"/>
    <w:rsid w:val="00650ACC"/>
    <w:rsid w:val="006547AA"/>
    <w:rsid w:val="006605B2"/>
    <w:rsid w:val="0066133E"/>
    <w:rsid w:val="00662A99"/>
    <w:rsid w:val="00665386"/>
    <w:rsid w:val="006712C5"/>
    <w:rsid w:val="0067564C"/>
    <w:rsid w:val="00677F05"/>
    <w:rsid w:val="0068134D"/>
    <w:rsid w:val="0068299B"/>
    <w:rsid w:val="00684890"/>
    <w:rsid w:val="00685E1B"/>
    <w:rsid w:val="006872C4"/>
    <w:rsid w:val="0069058F"/>
    <w:rsid w:val="00690C36"/>
    <w:rsid w:val="006912C5"/>
    <w:rsid w:val="0069344F"/>
    <w:rsid w:val="00694699"/>
    <w:rsid w:val="00694FD3"/>
    <w:rsid w:val="00696898"/>
    <w:rsid w:val="0069780B"/>
    <w:rsid w:val="00697BF0"/>
    <w:rsid w:val="006A0933"/>
    <w:rsid w:val="006A3836"/>
    <w:rsid w:val="006A3F85"/>
    <w:rsid w:val="006A6761"/>
    <w:rsid w:val="006A7FC4"/>
    <w:rsid w:val="006B755D"/>
    <w:rsid w:val="006C18FF"/>
    <w:rsid w:val="006C485D"/>
    <w:rsid w:val="006C75EB"/>
    <w:rsid w:val="006D29B0"/>
    <w:rsid w:val="006D53BF"/>
    <w:rsid w:val="006E1047"/>
    <w:rsid w:val="006E2051"/>
    <w:rsid w:val="006E50C3"/>
    <w:rsid w:val="006E6D44"/>
    <w:rsid w:val="006F48A7"/>
    <w:rsid w:val="006F4FF9"/>
    <w:rsid w:val="006F5EAB"/>
    <w:rsid w:val="00703811"/>
    <w:rsid w:val="00703D98"/>
    <w:rsid w:val="00703EB6"/>
    <w:rsid w:val="00704BDB"/>
    <w:rsid w:val="00704C16"/>
    <w:rsid w:val="00707186"/>
    <w:rsid w:val="007074D5"/>
    <w:rsid w:val="0071075A"/>
    <w:rsid w:val="00710BDE"/>
    <w:rsid w:val="00710BE6"/>
    <w:rsid w:val="00713FCB"/>
    <w:rsid w:val="007200FF"/>
    <w:rsid w:val="00720AA0"/>
    <w:rsid w:val="00721B9F"/>
    <w:rsid w:val="007241C3"/>
    <w:rsid w:val="007303FB"/>
    <w:rsid w:val="007321F4"/>
    <w:rsid w:val="0073310B"/>
    <w:rsid w:val="0073341E"/>
    <w:rsid w:val="00734230"/>
    <w:rsid w:val="00737B5E"/>
    <w:rsid w:val="00740092"/>
    <w:rsid w:val="00743B3D"/>
    <w:rsid w:val="00743EF3"/>
    <w:rsid w:val="0074746B"/>
    <w:rsid w:val="007477BE"/>
    <w:rsid w:val="00750559"/>
    <w:rsid w:val="00761639"/>
    <w:rsid w:val="0076200A"/>
    <w:rsid w:val="00764840"/>
    <w:rsid w:val="00764E8F"/>
    <w:rsid w:val="0076573F"/>
    <w:rsid w:val="007657E2"/>
    <w:rsid w:val="0076746C"/>
    <w:rsid w:val="00767E90"/>
    <w:rsid w:val="0077001F"/>
    <w:rsid w:val="0077169E"/>
    <w:rsid w:val="00772D73"/>
    <w:rsid w:val="007730F0"/>
    <w:rsid w:val="007747B1"/>
    <w:rsid w:val="00775D1F"/>
    <w:rsid w:val="00775D46"/>
    <w:rsid w:val="00776D90"/>
    <w:rsid w:val="00781D8C"/>
    <w:rsid w:val="00781F37"/>
    <w:rsid w:val="00785179"/>
    <w:rsid w:val="0078564F"/>
    <w:rsid w:val="00792564"/>
    <w:rsid w:val="00797066"/>
    <w:rsid w:val="007A0CF5"/>
    <w:rsid w:val="007A16C3"/>
    <w:rsid w:val="007A20DF"/>
    <w:rsid w:val="007A4A4D"/>
    <w:rsid w:val="007A52C1"/>
    <w:rsid w:val="007B044F"/>
    <w:rsid w:val="007B1EC3"/>
    <w:rsid w:val="007B28FD"/>
    <w:rsid w:val="007B61AB"/>
    <w:rsid w:val="007C38C0"/>
    <w:rsid w:val="007C6CAE"/>
    <w:rsid w:val="007C708E"/>
    <w:rsid w:val="007C7520"/>
    <w:rsid w:val="007D0713"/>
    <w:rsid w:val="007D0A9A"/>
    <w:rsid w:val="007D36AE"/>
    <w:rsid w:val="007D3A1B"/>
    <w:rsid w:val="007D522F"/>
    <w:rsid w:val="007E1175"/>
    <w:rsid w:val="007E47AE"/>
    <w:rsid w:val="007E60C6"/>
    <w:rsid w:val="007E7B8C"/>
    <w:rsid w:val="007F17DD"/>
    <w:rsid w:val="007F2489"/>
    <w:rsid w:val="007F35E6"/>
    <w:rsid w:val="0080024E"/>
    <w:rsid w:val="00802493"/>
    <w:rsid w:val="008030E0"/>
    <w:rsid w:val="00803607"/>
    <w:rsid w:val="00803B7F"/>
    <w:rsid w:val="00807A01"/>
    <w:rsid w:val="008121EE"/>
    <w:rsid w:val="00812259"/>
    <w:rsid w:val="00815A2D"/>
    <w:rsid w:val="00816707"/>
    <w:rsid w:val="00816CFF"/>
    <w:rsid w:val="00817DE1"/>
    <w:rsid w:val="00822D46"/>
    <w:rsid w:val="0082301E"/>
    <w:rsid w:val="00823D36"/>
    <w:rsid w:val="008273E7"/>
    <w:rsid w:val="00830FB5"/>
    <w:rsid w:val="0083132D"/>
    <w:rsid w:val="00832B0B"/>
    <w:rsid w:val="00832EDB"/>
    <w:rsid w:val="00834CC5"/>
    <w:rsid w:val="00835CA3"/>
    <w:rsid w:val="00837E82"/>
    <w:rsid w:val="00841344"/>
    <w:rsid w:val="00845511"/>
    <w:rsid w:val="00847562"/>
    <w:rsid w:val="00853EBA"/>
    <w:rsid w:val="008547A4"/>
    <w:rsid w:val="008573C8"/>
    <w:rsid w:val="008577EB"/>
    <w:rsid w:val="00857F11"/>
    <w:rsid w:val="0086035A"/>
    <w:rsid w:val="00860C56"/>
    <w:rsid w:val="00860ED1"/>
    <w:rsid w:val="00862653"/>
    <w:rsid w:val="008628E6"/>
    <w:rsid w:val="008631A0"/>
    <w:rsid w:val="00864ED5"/>
    <w:rsid w:val="008655B9"/>
    <w:rsid w:val="0087099D"/>
    <w:rsid w:val="008709A1"/>
    <w:rsid w:val="008711FF"/>
    <w:rsid w:val="008721B1"/>
    <w:rsid w:val="00873707"/>
    <w:rsid w:val="00875BD2"/>
    <w:rsid w:val="00876D55"/>
    <w:rsid w:val="00877DD8"/>
    <w:rsid w:val="00883339"/>
    <w:rsid w:val="00886A1C"/>
    <w:rsid w:val="00891550"/>
    <w:rsid w:val="00893866"/>
    <w:rsid w:val="008974B1"/>
    <w:rsid w:val="00897AAC"/>
    <w:rsid w:val="008A0886"/>
    <w:rsid w:val="008A0A8A"/>
    <w:rsid w:val="008A139A"/>
    <w:rsid w:val="008A2A33"/>
    <w:rsid w:val="008A5915"/>
    <w:rsid w:val="008A61ED"/>
    <w:rsid w:val="008A7062"/>
    <w:rsid w:val="008B17C2"/>
    <w:rsid w:val="008B2D19"/>
    <w:rsid w:val="008B5DE9"/>
    <w:rsid w:val="008B7AF6"/>
    <w:rsid w:val="008B7D9D"/>
    <w:rsid w:val="008C039C"/>
    <w:rsid w:val="008C0DCA"/>
    <w:rsid w:val="008C368E"/>
    <w:rsid w:val="008C46E8"/>
    <w:rsid w:val="008C58F0"/>
    <w:rsid w:val="008C6C29"/>
    <w:rsid w:val="008D0F20"/>
    <w:rsid w:val="008D4C24"/>
    <w:rsid w:val="008D5E85"/>
    <w:rsid w:val="008D60CD"/>
    <w:rsid w:val="008D6166"/>
    <w:rsid w:val="008E1BC7"/>
    <w:rsid w:val="008E1F4A"/>
    <w:rsid w:val="008E28C7"/>
    <w:rsid w:val="008E3932"/>
    <w:rsid w:val="008E3E06"/>
    <w:rsid w:val="008E60E3"/>
    <w:rsid w:val="008E657C"/>
    <w:rsid w:val="008E6D2F"/>
    <w:rsid w:val="008F077A"/>
    <w:rsid w:val="008F50F0"/>
    <w:rsid w:val="008F6115"/>
    <w:rsid w:val="008F713F"/>
    <w:rsid w:val="00901136"/>
    <w:rsid w:val="009016F6"/>
    <w:rsid w:val="0090195B"/>
    <w:rsid w:val="00906FD5"/>
    <w:rsid w:val="0090717B"/>
    <w:rsid w:val="00907507"/>
    <w:rsid w:val="009119EE"/>
    <w:rsid w:val="009124FC"/>
    <w:rsid w:val="00913507"/>
    <w:rsid w:val="0091509D"/>
    <w:rsid w:val="009242F6"/>
    <w:rsid w:val="00925BBF"/>
    <w:rsid w:val="00931111"/>
    <w:rsid w:val="00932F67"/>
    <w:rsid w:val="009331A9"/>
    <w:rsid w:val="00934627"/>
    <w:rsid w:val="00935FED"/>
    <w:rsid w:val="00937E3E"/>
    <w:rsid w:val="00940D23"/>
    <w:rsid w:val="00943EBF"/>
    <w:rsid w:val="00945A0D"/>
    <w:rsid w:val="0094650E"/>
    <w:rsid w:val="00952351"/>
    <w:rsid w:val="009531A8"/>
    <w:rsid w:val="009543A8"/>
    <w:rsid w:val="009549F4"/>
    <w:rsid w:val="00960A7C"/>
    <w:rsid w:val="00960D55"/>
    <w:rsid w:val="00963168"/>
    <w:rsid w:val="00963D8A"/>
    <w:rsid w:val="0096744F"/>
    <w:rsid w:val="009678AF"/>
    <w:rsid w:val="009710AA"/>
    <w:rsid w:val="00971F39"/>
    <w:rsid w:val="0097206C"/>
    <w:rsid w:val="009724E4"/>
    <w:rsid w:val="00974ADB"/>
    <w:rsid w:val="00976872"/>
    <w:rsid w:val="009814FD"/>
    <w:rsid w:val="009859B3"/>
    <w:rsid w:val="00985C83"/>
    <w:rsid w:val="009862C2"/>
    <w:rsid w:val="00991B8E"/>
    <w:rsid w:val="009934B5"/>
    <w:rsid w:val="009A0AB7"/>
    <w:rsid w:val="009A3212"/>
    <w:rsid w:val="009A3F4B"/>
    <w:rsid w:val="009B184F"/>
    <w:rsid w:val="009B1BC1"/>
    <w:rsid w:val="009B332D"/>
    <w:rsid w:val="009B35ED"/>
    <w:rsid w:val="009B3642"/>
    <w:rsid w:val="009B79BA"/>
    <w:rsid w:val="009C0D56"/>
    <w:rsid w:val="009C6049"/>
    <w:rsid w:val="009C72CA"/>
    <w:rsid w:val="009D158D"/>
    <w:rsid w:val="009D3376"/>
    <w:rsid w:val="009D3E84"/>
    <w:rsid w:val="009D4869"/>
    <w:rsid w:val="009D5687"/>
    <w:rsid w:val="009E073B"/>
    <w:rsid w:val="009E0F8D"/>
    <w:rsid w:val="009E1519"/>
    <w:rsid w:val="009E47A3"/>
    <w:rsid w:val="009E4F25"/>
    <w:rsid w:val="009E54F6"/>
    <w:rsid w:val="009F080C"/>
    <w:rsid w:val="009F0AB4"/>
    <w:rsid w:val="009F36A1"/>
    <w:rsid w:val="009F4B31"/>
    <w:rsid w:val="009F554E"/>
    <w:rsid w:val="009F5C68"/>
    <w:rsid w:val="009F738E"/>
    <w:rsid w:val="00A02766"/>
    <w:rsid w:val="00A0573E"/>
    <w:rsid w:val="00A06820"/>
    <w:rsid w:val="00A06A3C"/>
    <w:rsid w:val="00A12E7B"/>
    <w:rsid w:val="00A12ED2"/>
    <w:rsid w:val="00A2386F"/>
    <w:rsid w:val="00A27C45"/>
    <w:rsid w:val="00A27FE0"/>
    <w:rsid w:val="00A327C2"/>
    <w:rsid w:val="00A32A4C"/>
    <w:rsid w:val="00A3333C"/>
    <w:rsid w:val="00A33502"/>
    <w:rsid w:val="00A3573A"/>
    <w:rsid w:val="00A4287E"/>
    <w:rsid w:val="00A47D7F"/>
    <w:rsid w:val="00A516E7"/>
    <w:rsid w:val="00A55AA6"/>
    <w:rsid w:val="00A55B61"/>
    <w:rsid w:val="00A55E1B"/>
    <w:rsid w:val="00A61911"/>
    <w:rsid w:val="00A61DCF"/>
    <w:rsid w:val="00A61F58"/>
    <w:rsid w:val="00A63530"/>
    <w:rsid w:val="00A6606C"/>
    <w:rsid w:val="00A70CA0"/>
    <w:rsid w:val="00A769CC"/>
    <w:rsid w:val="00A816B0"/>
    <w:rsid w:val="00A82516"/>
    <w:rsid w:val="00A8265C"/>
    <w:rsid w:val="00A8538A"/>
    <w:rsid w:val="00A86DC7"/>
    <w:rsid w:val="00A965CC"/>
    <w:rsid w:val="00AA1451"/>
    <w:rsid w:val="00AA1A47"/>
    <w:rsid w:val="00AA5D2F"/>
    <w:rsid w:val="00AA65E9"/>
    <w:rsid w:val="00AA7DED"/>
    <w:rsid w:val="00AA7E7F"/>
    <w:rsid w:val="00AB02C6"/>
    <w:rsid w:val="00AB0FBE"/>
    <w:rsid w:val="00AB4933"/>
    <w:rsid w:val="00AC0970"/>
    <w:rsid w:val="00AC24BC"/>
    <w:rsid w:val="00AC2799"/>
    <w:rsid w:val="00AC5410"/>
    <w:rsid w:val="00AD10BC"/>
    <w:rsid w:val="00AD1EED"/>
    <w:rsid w:val="00AD60D2"/>
    <w:rsid w:val="00AE13AA"/>
    <w:rsid w:val="00AE42EB"/>
    <w:rsid w:val="00AE49C4"/>
    <w:rsid w:val="00AE4D63"/>
    <w:rsid w:val="00AE4F07"/>
    <w:rsid w:val="00AF211C"/>
    <w:rsid w:val="00AF3520"/>
    <w:rsid w:val="00AF568D"/>
    <w:rsid w:val="00AF705F"/>
    <w:rsid w:val="00B02C34"/>
    <w:rsid w:val="00B0492F"/>
    <w:rsid w:val="00B063B2"/>
    <w:rsid w:val="00B11088"/>
    <w:rsid w:val="00B1188F"/>
    <w:rsid w:val="00B1307B"/>
    <w:rsid w:val="00B1757E"/>
    <w:rsid w:val="00B17E08"/>
    <w:rsid w:val="00B256B5"/>
    <w:rsid w:val="00B26710"/>
    <w:rsid w:val="00B26938"/>
    <w:rsid w:val="00B30EF5"/>
    <w:rsid w:val="00B32E02"/>
    <w:rsid w:val="00B33D32"/>
    <w:rsid w:val="00B37134"/>
    <w:rsid w:val="00B40E40"/>
    <w:rsid w:val="00B4245D"/>
    <w:rsid w:val="00B43323"/>
    <w:rsid w:val="00B44D90"/>
    <w:rsid w:val="00B52B2D"/>
    <w:rsid w:val="00B54A4E"/>
    <w:rsid w:val="00B56C60"/>
    <w:rsid w:val="00B617F0"/>
    <w:rsid w:val="00B64919"/>
    <w:rsid w:val="00B65A06"/>
    <w:rsid w:val="00B66419"/>
    <w:rsid w:val="00B7041D"/>
    <w:rsid w:val="00B7103F"/>
    <w:rsid w:val="00B76BB1"/>
    <w:rsid w:val="00B76E8E"/>
    <w:rsid w:val="00B804F1"/>
    <w:rsid w:val="00B83FC4"/>
    <w:rsid w:val="00B845C4"/>
    <w:rsid w:val="00B85189"/>
    <w:rsid w:val="00B901B0"/>
    <w:rsid w:val="00B95011"/>
    <w:rsid w:val="00B9566E"/>
    <w:rsid w:val="00B96C30"/>
    <w:rsid w:val="00B97BE0"/>
    <w:rsid w:val="00BA0B22"/>
    <w:rsid w:val="00BA110B"/>
    <w:rsid w:val="00BA1C7E"/>
    <w:rsid w:val="00BA234F"/>
    <w:rsid w:val="00BA7F1C"/>
    <w:rsid w:val="00BB0ECF"/>
    <w:rsid w:val="00BB514B"/>
    <w:rsid w:val="00BB72C2"/>
    <w:rsid w:val="00BB74A5"/>
    <w:rsid w:val="00BC0976"/>
    <w:rsid w:val="00BC1131"/>
    <w:rsid w:val="00BC5B59"/>
    <w:rsid w:val="00BC7EC5"/>
    <w:rsid w:val="00BD3227"/>
    <w:rsid w:val="00BD3581"/>
    <w:rsid w:val="00BD6233"/>
    <w:rsid w:val="00BD770E"/>
    <w:rsid w:val="00BE1F82"/>
    <w:rsid w:val="00BE30D8"/>
    <w:rsid w:val="00BE5B33"/>
    <w:rsid w:val="00BE673D"/>
    <w:rsid w:val="00BE71BE"/>
    <w:rsid w:val="00BE773E"/>
    <w:rsid w:val="00BF1109"/>
    <w:rsid w:val="00BF216C"/>
    <w:rsid w:val="00BF2B0A"/>
    <w:rsid w:val="00BF36D2"/>
    <w:rsid w:val="00BF3C5D"/>
    <w:rsid w:val="00BF5CDA"/>
    <w:rsid w:val="00BF7AC9"/>
    <w:rsid w:val="00C013D5"/>
    <w:rsid w:val="00C02A6A"/>
    <w:rsid w:val="00C20DD2"/>
    <w:rsid w:val="00C21124"/>
    <w:rsid w:val="00C25DB0"/>
    <w:rsid w:val="00C27775"/>
    <w:rsid w:val="00C27A49"/>
    <w:rsid w:val="00C314FC"/>
    <w:rsid w:val="00C31824"/>
    <w:rsid w:val="00C32819"/>
    <w:rsid w:val="00C36199"/>
    <w:rsid w:val="00C40175"/>
    <w:rsid w:val="00C46F30"/>
    <w:rsid w:val="00C53DF0"/>
    <w:rsid w:val="00C5729E"/>
    <w:rsid w:val="00C5747B"/>
    <w:rsid w:val="00C629E9"/>
    <w:rsid w:val="00C643CC"/>
    <w:rsid w:val="00C66995"/>
    <w:rsid w:val="00C6771D"/>
    <w:rsid w:val="00C736B4"/>
    <w:rsid w:val="00C74565"/>
    <w:rsid w:val="00C759A7"/>
    <w:rsid w:val="00C75B4C"/>
    <w:rsid w:val="00C76179"/>
    <w:rsid w:val="00C7642A"/>
    <w:rsid w:val="00C76971"/>
    <w:rsid w:val="00C80D6B"/>
    <w:rsid w:val="00C8227C"/>
    <w:rsid w:val="00C84C3F"/>
    <w:rsid w:val="00C85995"/>
    <w:rsid w:val="00C86B8A"/>
    <w:rsid w:val="00C90DE7"/>
    <w:rsid w:val="00C93000"/>
    <w:rsid w:val="00C946B0"/>
    <w:rsid w:val="00C94A79"/>
    <w:rsid w:val="00C94F80"/>
    <w:rsid w:val="00C97574"/>
    <w:rsid w:val="00C97B0C"/>
    <w:rsid w:val="00C97F5F"/>
    <w:rsid w:val="00CA0333"/>
    <w:rsid w:val="00CA08F6"/>
    <w:rsid w:val="00CA1F73"/>
    <w:rsid w:val="00CA68D2"/>
    <w:rsid w:val="00CA6B8C"/>
    <w:rsid w:val="00CA71E2"/>
    <w:rsid w:val="00CB1021"/>
    <w:rsid w:val="00CB5FA2"/>
    <w:rsid w:val="00CB7D20"/>
    <w:rsid w:val="00CC0C0A"/>
    <w:rsid w:val="00CC2B3E"/>
    <w:rsid w:val="00CC3A59"/>
    <w:rsid w:val="00CD20AE"/>
    <w:rsid w:val="00CD2F41"/>
    <w:rsid w:val="00CD5BDC"/>
    <w:rsid w:val="00CD6214"/>
    <w:rsid w:val="00CD73F6"/>
    <w:rsid w:val="00CE40A1"/>
    <w:rsid w:val="00CE646C"/>
    <w:rsid w:val="00CE68E3"/>
    <w:rsid w:val="00CF12E5"/>
    <w:rsid w:val="00CF77C7"/>
    <w:rsid w:val="00CF7907"/>
    <w:rsid w:val="00D01ACD"/>
    <w:rsid w:val="00D02077"/>
    <w:rsid w:val="00D078C9"/>
    <w:rsid w:val="00D12F55"/>
    <w:rsid w:val="00D13383"/>
    <w:rsid w:val="00D1667B"/>
    <w:rsid w:val="00D212CF"/>
    <w:rsid w:val="00D2504F"/>
    <w:rsid w:val="00D26F32"/>
    <w:rsid w:val="00D32DBB"/>
    <w:rsid w:val="00D4350E"/>
    <w:rsid w:val="00D44ACD"/>
    <w:rsid w:val="00D4749C"/>
    <w:rsid w:val="00D52D69"/>
    <w:rsid w:val="00D544F4"/>
    <w:rsid w:val="00D6226F"/>
    <w:rsid w:val="00D62696"/>
    <w:rsid w:val="00D62A62"/>
    <w:rsid w:val="00D65789"/>
    <w:rsid w:val="00D6794F"/>
    <w:rsid w:val="00D67C64"/>
    <w:rsid w:val="00D719D9"/>
    <w:rsid w:val="00D75282"/>
    <w:rsid w:val="00D80FF3"/>
    <w:rsid w:val="00D82C3B"/>
    <w:rsid w:val="00D86A2B"/>
    <w:rsid w:val="00D86FD9"/>
    <w:rsid w:val="00D872F7"/>
    <w:rsid w:val="00D87DC7"/>
    <w:rsid w:val="00D95068"/>
    <w:rsid w:val="00DA0554"/>
    <w:rsid w:val="00DA562C"/>
    <w:rsid w:val="00DA618F"/>
    <w:rsid w:val="00DA6BB8"/>
    <w:rsid w:val="00DB1F70"/>
    <w:rsid w:val="00DB629C"/>
    <w:rsid w:val="00DB777E"/>
    <w:rsid w:val="00DC7978"/>
    <w:rsid w:val="00DD2663"/>
    <w:rsid w:val="00DD2740"/>
    <w:rsid w:val="00DE4077"/>
    <w:rsid w:val="00DE4B18"/>
    <w:rsid w:val="00DE4BB1"/>
    <w:rsid w:val="00DE50F4"/>
    <w:rsid w:val="00DE6059"/>
    <w:rsid w:val="00DF1B28"/>
    <w:rsid w:val="00DF517C"/>
    <w:rsid w:val="00DF62D4"/>
    <w:rsid w:val="00DF6D18"/>
    <w:rsid w:val="00DF74F6"/>
    <w:rsid w:val="00DF7E10"/>
    <w:rsid w:val="00E0008A"/>
    <w:rsid w:val="00E010FB"/>
    <w:rsid w:val="00E05601"/>
    <w:rsid w:val="00E0782A"/>
    <w:rsid w:val="00E10625"/>
    <w:rsid w:val="00E13191"/>
    <w:rsid w:val="00E13F4B"/>
    <w:rsid w:val="00E14AAD"/>
    <w:rsid w:val="00E15BDB"/>
    <w:rsid w:val="00E17C90"/>
    <w:rsid w:val="00E20AFB"/>
    <w:rsid w:val="00E21B6C"/>
    <w:rsid w:val="00E26482"/>
    <w:rsid w:val="00E32452"/>
    <w:rsid w:val="00E33C23"/>
    <w:rsid w:val="00E347F4"/>
    <w:rsid w:val="00E364C0"/>
    <w:rsid w:val="00E364F6"/>
    <w:rsid w:val="00E37C6F"/>
    <w:rsid w:val="00E415A0"/>
    <w:rsid w:val="00E43A8D"/>
    <w:rsid w:val="00E44435"/>
    <w:rsid w:val="00E44DC7"/>
    <w:rsid w:val="00E45E75"/>
    <w:rsid w:val="00E47A6D"/>
    <w:rsid w:val="00E52109"/>
    <w:rsid w:val="00E52199"/>
    <w:rsid w:val="00E5478D"/>
    <w:rsid w:val="00E57053"/>
    <w:rsid w:val="00E60554"/>
    <w:rsid w:val="00E613A9"/>
    <w:rsid w:val="00E65175"/>
    <w:rsid w:val="00E66D7C"/>
    <w:rsid w:val="00E67696"/>
    <w:rsid w:val="00E677F2"/>
    <w:rsid w:val="00E7052B"/>
    <w:rsid w:val="00E71A21"/>
    <w:rsid w:val="00E746D0"/>
    <w:rsid w:val="00E7621E"/>
    <w:rsid w:val="00E77396"/>
    <w:rsid w:val="00E777FA"/>
    <w:rsid w:val="00E838B5"/>
    <w:rsid w:val="00E86933"/>
    <w:rsid w:val="00E91347"/>
    <w:rsid w:val="00E91BB2"/>
    <w:rsid w:val="00E93C62"/>
    <w:rsid w:val="00EA03DB"/>
    <w:rsid w:val="00EA5792"/>
    <w:rsid w:val="00EC156D"/>
    <w:rsid w:val="00EC1764"/>
    <w:rsid w:val="00EC1951"/>
    <w:rsid w:val="00EC4B88"/>
    <w:rsid w:val="00ED08AB"/>
    <w:rsid w:val="00ED3E3F"/>
    <w:rsid w:val="00ED4171"/>
    <w:rsid w:val="00ED4AE2"/>
    <w:rsid w:val="00ED6546"/>
    <w:rsid w:val="00EE0475"/>
    <w:rsid w:val="00EE31DD"/>
    <w:rsid w:val="00EE70F6"/>
    <w:rsid w:val="00EF0AA9"/>
    <w:rsid w:val="00EF277D"/>
    <w:rsid w:val="00EF41CA"/>
    <w:rsid w:val="00EF456E"/>
    <w:rsid w:val="00F06231"/>
    <w:rsid w:val="00F06D9E"/>
    <w:rsid w:val="00F11F12"/>
    <w:rsid w:val="00F11F57"/>
    <w:rsid w:val="00F131B7"/>
    <w:rsid w:val="00F14922"/>
    <w:rsid w:val="00F21CA0"/>
    <w:rsid w:val="00F30ABA"/>
    <w:rsid w:val="00F30E7A"/>
    <w:rsid w:val="00F32BC0"/>
    <w:rsid w:val="00F32EF2"/>
    <w:rsid w:val="00F370A7"/>
    <w:rsid w:val="00F37194"/>
    <w:rsid w:val="00F44964"/>
    <w:rsid w:val="00F459FB"/>
    <w:rsid w:val="00F502DD"/>
    <w:rsid w:val="00F50BF8"/>
    <w:rsid w:val="00F5248F"/>
    <w:rsid w:val="00F5528D"/>
    <w:rsid w:val="00F60660"/>
    <w:rsid w:val="00F6077E"/>
    <w:rsid w:val="00F630E8"/>
    <w:rsid w:val="00F6399D"/>
    <w:rsid w:val="00F663DA"/>
    <w:rsid w:val="00F66689"/>
    <w:rsid w:val="00F67D04"/>
    <w:rsid w:val="00F700FF"/>
    <w:rsid w:val="00F74DF8"/>
    <w:rsid w:val="00F8135F"/>
    <w:rsid w:val="00F8318A"/>
    <w:rsid w:val="00F834C2"/>
    <w:rsid w:val="00F842C7"/>
    <w:rsid w:val="00F876FC"/>
    <w:rsid w:val="00F87E1E"/>
    <w:rsid w:val="00F87E61"/>
    <w:rsid w:val="00F9099D"/>
    <w:rsid w:val="00F95BD6"/>
    <w:rsid w:val="00F973CB"/>
    <w:rsid w:val="00FA02CD"/>
    <w:rsid w:val="00FA1566"/>
    <w:rsid w:val="00FA21E5"/>
    <w:rsid w:val="00FA4CAC"/>
    <w:rsid w:val="00FA5A0F"/>
    <w:rsid w:val="00FA755E"/>
    <w:rsid w:val="00FA7B7C"/>
    <w:rsid w:val="00FB1BDD"/>
    <w:rsid w:val="00FB3E55"/>
    <w:rsid w:val="00FB6D6B"/>
    <w:rsid w:val="00FC0884"/>
    <w:rsid w:val="00FC1303"/>
    <w:rsid w:val="00FD3A39"/>
    <w:rsid w:val="00FD432D"/>
    <w:rsid w:val="00FD48C6"/>
    <w:rsid w:val="00FE0307"/>
    <w:rsid w:val="00FE1DDC"/>
    <w:rsid w:val="00FE6D46"/>
    <w:rsid w:val="00FF0CF7"/>
    <w:rsid w:val="00FF1050"/>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058744"/>
  <w15:docId w15:val="{41152E78-DA98-49F0-8A92-1250EA3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uiPriority w:val="99"/>
    <w:rsid w:val="002329D4"/>
    <w:rPr>
      <w:rFonts w:ascii="Arial" w:hAnsi="Arial"/>
      <w:sz w:val="24"/>
      <w:lang w:eastAsia="en-US"/>
    </w:rPr>
  </w:style>
  <w:style w:type="paragraph" w:styleId="Revision">
    <w:name w:val="Revision"/>
    <w:hidden/>
    <w:uiPriority w:val="99"/>
    <w:semiHidden/>
    <w:rsid w:val="00DA618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430">
      <w:bodyDiv w:val="1"/>
      <w:marLeft w:val="0"/>
      <w:marRight w:val="0"/>
      <w:marTop w:val="0"/>
      <w:marBottom w:val="0"/>
      <w:divBdr>
        <w:top w:val="none" w:sz="0" w:space="0" w:color="auto"/>
        <w:left w:val="none" w:sz="0" w:space="0" w:color="auto"/>
        <w:bottom w:val="none" w:sz="0" w:space="0" w:color="auto"/>
        <w:right w:val="none" w:sz="0" w:space="0" w:color="auto"/>
      </w:divBdr>
    </w:div>
    <w:div w:id="627246118">
      <w:bodyDiv w:val="1"/>
      <w:marLeft w:val="0"/>
      <w:marRight w:val="0"/>
      <w:marTop w:val="0"/>
      <w:marBottom w:val="0"/>
      <w:divBdr>
        <w:top w:val="none" w:sz="0" w:space="0" w:color="auto"/>
        <w:left w:val="none" w:sz="0" w:space="0" w:color="auto"/>
        <w:bottom w:val="none" w:sz="0" w:space="0" w:color="auto"/>
        <w:right w:val="none" w:sz="0" w:space="0" w:color="auto"/>
      </w:divBdr>
    </w:div>
    <w:div w:id="637420021">
      <w:bodyDiv w:val="1"/>
      <w:marLeft w:val="0"/>
      <w:marRight w:val="0"/>
      <w:marTop w:val="0"/>
      <w:marBottom w:val="0"/>
      <w:divBdr>
        <w:top w:val="none" w:sz="0" w:space="0" w:color="auto"/>
        <w:left w:val="none" w:sz="0" w:space="0" w:color="auto"/>
        <w:bottom w:val="none" w:sz="0" w:space="0" w:color="auto"/>
        <w:right w:val="none" w:sz="0" w:space="0" w:color="auto"/>
      </w:divBdr>
    </w:div>
    <w:div w:id="668481040">
      <w:bodyDiv w:val="1"/>
      <w:marLeft w:val="0"/>
      <w:marRight w:val="0"/>
      <w:marTop w:val="0"/>
      <w:marBottom w:val="0"/>
      <w:divBdr>
        <w:top w:val="none" w:sz="0" w:space="0" w:color="auto"/>
        <w:left w:val="none" w:sz="0" w:space="0" w:color="auto"/>
        <w:bottom w:val="none" w:sz="0" w:space="0" w:color="auto"/>
        <w:right w:val="none" w:sz="0" w:space="0" w:color="auto"/>
      </w:divBdr>
    </w:div>
    <w:div w:id="857307006">
      <w:bodyDiv w:val="1"/>
      <w:marLeft w:val="0"/>
      <w:marRight w:val="0"/>
      <w:marTop w:val="0"/>
      <w:marBottom w:val="0"/>
      <w:divBdr>
        <w:top w:val="none" w:sz="0" w:space="0" w:color="auto"/>
        <w:left w:val="none" w:sz="0" w:space="0" w:color="auto"/>
        <w:bottom w:val="none" w:sz="0" w:space="0" w:color="auto"/>
        <w:right w:val="none" w:sz="0" w:space="0" w:color="auto"/>
      </w:divBdr>
    </w:div>
    <w:div w:id="976766567">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280188157">
      <w:bodyDiv w:val="1"/>
      <w:marLeft w:val="0"/>
      <w:marRight w:val="0"/>
      <w:marTop w:val="0"/>
      <w:marBottom w:val="0"/>
      <w:divBdr>
        <w:top w:val="none" w:sz="0" w:space="0" w:color="auto"/>
        <w:left w:val="none" w:sz="0" w:space="0" w:color="auto"/>
        <w:bottom w:val="none" w:sz="0" w:space="0" w:color="auto"/>
        <w:right w:val="none" w:sz="0" w:space="0" w:color="auto"/>
      </w:divBdr>
    </w:div>
    <w:div w:id="1299915934">
      <w:bodyDiv w:val="1"/>
      <w:marLeft w:val="0"/>
      <w:marRight w:val="0"/>
      <w:marTop w:val="0"/>
      <w:marBottom w:val="0"/>
      <w:divBdr>
        <w:top w:val="none" w:sz="0" w:space="0" w:color="auto"/>
        <w:left w:val="none" w:sz="0" w:space="0" w:color="auto"/>
        <w:bottom w:val="none" w:sz="0" w:space="0" w:color="auto"/>
        <w:right w:val="none" w:sz="0" w:space="0" w:color="auto"/>
      </w:divBdr>
    </w:div>
    <w:div w:id="1330251715">
      <w:bodyDiv w:val="1"/>
      <w:marLeft w:val="0"/>
      <w:marRight w:val="0"/>
      <w:marTop w:val="0"/>
      <w:marBottom w:val="0"/>
      <w:divBdr>
        <w:top w:val="none" w:sz="0" w:space="0" w:color="auto"/>
        <w:left w:val="none" w:sz="0" w:space="0" w:color="auto"/>
        <w:bottom w:val="none" w:sz="0" w:space="0" w:color="auto"/>
        <w:right w:val="none" w:sz="0" w:space="0" w:color="auto"/>
      </w:divBdr>
    </w:div>
    <w:div w:id="1392196254">
      <w:bodyDiv w:val="1"/>
      <w:marLeft w:val="0"/>
      <w:marRight w:val="0"/>
      <w:marTop w:val="0"/>
      <w:marBottom w:val="0"/>
      <w:divBdr>
        <w:top w:val="none" w:sz="0" w:space="0" w:color="auto"/>
        <w:left w:val="none" w:sz="0" w:space="0" w:color="auto"/>
        <w:bottom w:val="none" w:sz="0" w:space="0" w:color="auto"/>
        <w:right w:val="none" w:sz="0" w:space="0" w:color="auto"/>
      </w:divBdr>
    </w:div>
    <w:div w:id="1490095799">
      <w:bodyDiv w:val="1"/>
      <w:marLeft w:val="0"/>
      <w:marRight w:val="0"/>
      <w:marTop w:val="0"/>
      <w:marBottom w:val="0"/>
      <w:divBdr>
        <w:top w:val="none" w:sz="0" w:space="0" w:color="auto"/>
        <w:left w:val="none" w:sz="0" w:space="0" w:color="auto"/>
        <w:bottom w:val="none" w:sz="0" w:space="0" w:color="auto"/>
        <w:right w:val="none" w:sz="0" w:space="0" w:color="auto"/>
      </w:divBdr>
    </w:div>
    <w:div w:id="1737895579">
      <w:bodyDiv w:val="1"/>
      <w:marLeft w:val="0"/>
      <w:marRight w:val="0"/>
      <w:marTop w:val="0"/>
      <w:marBottom w:val="0"/>
      <w:divBdr>
        <w:top w:val="none" w:sz="0" w:space="0" w:color="auto"/>
        <w:left w:val="none" w:sz="0" w:space="0" w:color="auto"/>
        <w:bottom w:val="none" w:sz="0" w:space="0" w:color="auto"/>
        <w:right w:val="none" w:sz="0" w:space="0" w:color="auto"/>
      </w:divBdr>
    </w:div>
    <w:div w:id="1888763189">
      <w:bodyDiv w:val="1"/>
      <w:marLeft w:val="0"/>
      <w:marRight w:val="0"/>
      <w:marTop w:val="0"/>
      <w:marBottom w:val="0"/>
      <w:divBdr>
        <w:top w:val="none" w:sz="0" w:space="0" w:color="auto"/>
        <w:left w:val="none" w:sz="0" w:space="0" w:color="auto"/>
        <w:bottom w:val="none" w:sz="0" w:space="0" w:color="auto"/>
        <w:right w:val="none" w:sz="0" w:space="0" w:color="auto"/>
      </w:divBdr>
    </w:div>
    <w:div w:id="1990596276">
      <w:bodyDiv w:val="1"/>
      <w:marLeft w:val="0"/>
      <w:marRight w:val="0"/>
      <w:marTop w:val="0"/>
      <w:marBottom w:val="0"/>
      <w:divBdr>
        <w:top w:val="none" w:sz="0" w:space="0" w:color="auto"/>
        <w:left w:val="none" w:sz="0" w:space="0" w:color="auto"/>
        <w:bottom w:val="none" w:sz="0" w:space="0" w:color="auto"/>
        <w:right w:val="none" w:sz="0" w:space="0" w:color="auto"/>
      </w:divBdr>
    </w:div>
    <w:div w:id="1994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08B2-BAC8-43A4-90A5-D928233A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9415</CharactersWithSpaces>
  <SharedDoc>false</SharedDoc>
  <HLinks>
    <vt:vector size="12" baseType="variant">
      <vt:variant>
        <vt:i4>8257555</vt:i4>
      </vt:variant>
      <vt:variant>
        <vt:i4>3</vt:i4>
      </vt:variant>
      <vt:variant>
        <vt:i4>0</vt:i4>
      </vt:variant>
      <vt:variant>
        <vt:i4>5</vt:i4>
      </vt:variant>
      <vt:variant>
        <vt:lpwstr>https://intranet.intra.preston.local/Audit/_layouts/15/WopiFrame.aspx?sourcedoc=/Audit/StaffDocuments/Audit%20Actions%20-%20Priorities.docx&amp;action=default%20</vt:lpwstr>
      </vt:variant>
      <vt:variant>
        <vt:lpwstr/>
      </vt:variant>
      <vt:variant>
        <vt:i4>1572961</vt:i4>
      </vt:variant>
      <vt:variant>
        <vt:i4>0</vt:i4>
      </vt:variant>
      <vt:variant>
        <vt:i4>0</vt:i4>
      </vt:variant>
      <vt:variant>
        <vt:i4>5</vt:i4>
      </vt:variant>
      <vt:variant>
        <vt:lpwstr>https://intranet.intra.preston.local/Audit/_layouts/15/WopiFrame.aspx?sourcedoc=/Audit/StaffDocuments/Audit%20Assurances%20-%20Definitions.docx&amp;action=default.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2</cp:revision>
  <cp:lastPrinted>2018-09-20T16:44:00Z</cp:lastPrinted>
  <dcterms:created xsi:type="dcterms:W3CDTF">2021-09-16T23:08:00Z</dcterms:created>
  <dcterms:modified xsi:type="dcterms:W3CDTF">2021-09-16T23:08:00Z</dcterms:modified>
</cp:coreProperties>
</file>